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28941171"/>
        <w:docPartObj>
          <w:docPartGallery w:val="Table of Contents"/>
          <w:docPartUnique/>
        </w:docPartObj>
      </w:sdtPr>
      <w:sdtEndPr>
        <w:rPr>
          <w:lang w:val="en-US"/>
        </w:rPr>
      </w:sdtEndPr>
      <w:sdtContent>
        <w:p w:rsidR="008134CB" w:rsidRDefault="008134CB" w:rsidP="008134CB">
          <w:pPr>
            <w:pStyle w:val="TOC"/>
            <w:jc w:val="center"/>
          </w:pPr>
          <w:r>
            <w:rPr>
              <w:lang w:val="zh-CN"/>
            </w:rPr>
            <w:t>目录</w:t>
          </w:r>
        </w:p>
        <w:p w:rsidR="0019007F" w:rsidRDefault="00263806">
          <w:pPr>
            <w:pStyle w:val="30"/>
            <w:rPr>
              <w:noProof/>
            </w:rPr>
          </w:pPr>
          <w:r>
            <w:fldChar w:fldCharType="begin"/>
          </w:r>
          <w:r w:rsidR="008134CB">
            <w:instrText xml:space="preserve"> TOC \o "1-3" \h \z \u </w:instrText>
          </w:r>
          <w:r>
            <w:fldChar w:fldCharType="separate"/>
          </w:r>
          <w:hyperlink w:anchor="_Toc417495804" w:history="1">
            <w:r w:rsidR="0019007F" w:rsidRPr="00D26117">
              <w:rPr>
                <w:rStyle w:val="a7"/>
                <w:rFonts w:hint="eastAsia"/>
                <w:noProof/>
              </w:rPr>
              <w:t>一．平台架构规划</w:t>
            </w:r>
            <w:r w:rsidR="0019007F">
              <w:rPr>
                <w:noProof/>
                <w:webHidden/>
              </w:rPr>
              <w:tab/>
            </w:r>
            <w:r>
              <w:rPr>
                <w:noProof/>
                <w:webHidden/>
              </w:rPr>
              <w:fldChar w:fldCharType="begin"/>
            </w:r>
            <w:r w:rsidR="0019007F">
              <w:rPr>
                <w:noProof/>
                <w:webHidden/>
              </w:rPr>
              <w:instrText xml:space="preserve"> PAGEREF _Toc417495804 \h </w:instrText>
            </w:r>
            <w:r>
              <w:rPr>
                <w:noProof/>
                <w:webHidden/>
              </w:rPr>
            </w:r>
            <w:r>
              <w:rPr>
                <w:noProof/>
                <w:webHidden/>
              </w:rPr>
              <w:fldChar w:fldCharType="separate"/>
            </w:r>
            <w:r w:rsidR="0019007F">
              <w:rPr>
                <w:noProof/>
                <w:webHidden/>
              </w:rPr>
              <w:t>2</w:t>
            </w:r>
            <w:r>
              <w:rPr>
                <w:noProof/>
                <w:webHidden/>
              </w:rPr>
              <w:fldChar w:fldCharType="end"/>
            </w:r>
          </w:hyperlink>
        </w:p>
        <w:p w:rsidR="0019007F" w:rsidRDefault="00263806">
          <w:pPr>
            <w:pStyle w:val="30"/>
            <w:rPr>
              <w:noProof/>
            </w:rPr>
          </w:pPr>
          <w:hyperlink w:anchor="_Toc417495805" w:history="1">
            <w:r w:rsidR="0019007F" w:rsidRPr="00D26117">
              <w:rPr>
                <w:rStyle w:val="a7"/>
                <w:rFonts w:hint="eastAsia"/>
                <w:noProof/>
              </w:rPr>
              <w:t>二．功能描述</w:t>
            </w:r>
            <w:r w:rsidR="0019007F">
              <w:rPr>
                <w:noProof/>
                <w:webHidden/>
              </w:rPr>
              <w:tab/>
            </w:r>
            <w:r>
              <w:rPr>
                <w:noProof/>
                <w:webHidden/>
              </w:rPr>
              <w:fldChar w:fldCharType="begin"/>
            </w:r>
            <w:r w:rsidR="0019007F">
              <w:rPr>
                <w:noProof/>
                <w:webHidden/>
              </w:rPr>
              <w:instrText xml:space="preserve"> PAGEREF _Toc417495805 \h </w:instrText>
            </w:r>
            <w:r>
              <w:rPr>
                <w:noProof/>
                <w:webHidden/>
              </w:rPr>
            </w:r>
            <w:r>
              <w:rPr>
                <w:noProof/>
                <w:webHidden/>
              </w:rPr>
              <w:fldChar w:fldCharType="separate"/>
            </w:r>
            <w:r w:rsidR="0019007F">
              <w:rPr>
                <w:noProof/>
                <w:webHidden/>
              </w:rPr>
              <w:t>3</w:t>
            </w:r>
            <w:r>
              <w:rPr>
                <w:noProof/>
                <w:webHidden/>
              </w:rPr>
              <w:fldChar w:fldCharType="end"/>
            </w:r>
          </w:hyperlink>
        </w:p>
        <w:p w:rsidR="0019007F" w:rsidRDefault="00263806">
          <w:pPr>
            <w:pStyle w:val="30"/>
            <w:rPr>
              <w:noProof/>
            </w:rPr>
          </w:pPr>
          <w:hyperlink w:anchor="_Toc417495806" w:history="1">
            <w:r w:rsidR="0019007F" w:rsidRPr="00D26117">
              <w:rPr>
                <w:rStyle w:val="a7"/>
                <w:rFonts w:hint="eastAsia"/>
                <w:noProof/>
              </w:rPr>
              <w:t>三．大数据平台下的数据整合流程（</w:t>
            </w:r>
            <w:r w:rsidR="0019007F" w:rsidRPr="00D26117">
              <w:rPr>
                <w:rStyle w:val="a7"/>
                <w:noProof/>
              </w:rPr>
              <w:t>ETL</w:t>
            </w:r>
            <w:r w:rsidR="0019007F" w:rsidRPr="00D26117">
              <w:rPr>
                <w:rStyle w:val="a7"/>
                <w:rFonts w:hint="eastAsia"/>
                <w:noProof/>
              </w:rPr>
              <w:t>）</w:t>
            </w:r>
            <w:r w:rsidR="0019007F">
              <w:rPr>
                <w:noProof/>
                <w:webHidden/>
              </w:rPr>
              <w:tab/>
            </w:r>
            <w:r>
              <w:rPr>
                <w:noProof/>
                <w:webHidden/>
              </w:rPr>
              <w:fldChar w:fldCharType="begin"/>
            </w:r>
            <w:r w:rsidR="0019007F">
              <w:rPr>
                <w:noProof/>
                <w:webHidden/>
              </w:rPr>
              <w:instrText xml:space="preserve"> PAGEREF _Toc417495806 \h </w:instrText>
            </w:r>
            <w:r>
              <w:rPr>
                <w:noProof/>
                <w:webHidden/>
              </w:rPr>
            </w:r>
            <w:r>
              <w:rPr>
                <w:noProof/>
                <w:webHidden/>
              </w:rPr>
              <w:fldChar w:fldCharType="separate"/>
            </w:r>
            <w:r w:rsidR="0019007F">
              <w:rPr>
                <w:noProof/>
                <w:webHidden/>
              </w:rPr>
              <w:t>6</w:t>
            </w:r>
            <w:r>
              <w:rPr>
                <w:noProof/>
                <w:webHidden/>
              </w:rPr>
              <w:fldChar w:fldCharType="end"/>
            </w:r>
          </w:hyperlink>
        </w:p>
        <w:p w:rsidR="008134CB" w:rsidRDefault="00263806">
          <w:r>
            <w:fldChar w:fldCharType="end"/>
          </w:r>
        </w:p>
      </w:sdtContent>
    </w:sdt>
    <w:p w:rsidR="00ED1346" w:rsidRDefault="00ED1346" w:rsidP="005A4B4D"/>
    <w:p w:rsidR="008134CB" w:rsidRDefault="008134CB"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EE17A3" w:rsidRDefault="00EE17A3" w:rsidP="008C196D"/>
    <w:p w:rsidR="00697A7D" w:rsidRDefault="00697A7D" w:rsidP="008C196D"/>
    <w:p w:rsidR="00697A7D" w:rsidRDefault="00697A7D" w:rsidP="008C196D"/>
    <w:p w:rsidR="00697A7D" w:rsidRDefault="00697A7D" w:rsidP="008C196D"/>
    <w:p w:rsidR="00697A7D" w:rsidRDefault="00697A7D" w:rsidP="008C196D"/>
    <w:p w:rsidR="00697A7D" w:rsidRDefault="00697A7D" w:rsidP="008C196D"/>
    <w:p w:rsidR="00697A7D" w:rsidRDefault="00697A7D" w:rsidP="008C196D"/>
    <w:p w:rsidR="00697A7D" w:rsidRDefault="00697A7D" w:rsidP="008C196D"/>
    <w:p w:rsidR="00697A7D" w:rsidRDefault="00697A7D" w:rsidP="008C196D"/>
    <w:p w:rsidR="00EE17A3" w:rsidRDefault="00EE17A3" w:rsidP="008C196D"/>
    <w:p w:rsidR="00EE17A3" w:rsidRDefault="00EE17A3" w:rsidP="008C196D"/>
    <w:p w:rsidR="002205D8" w:rsidRDefault="00B72718" w:rsidP="004D1B8C">
      <w:pPr>
        <w:ind w:firstLine="420"/>
      </w:pPr>
      <w:r>
        <w:rPr>
          <w:rFonts w:hint="eastAsia"/>
        </w:rPr>
        <w:lastRenderedPageBreak/>
        <w:t>信息时代的数据规模呈现几何级别的增长，数据的存储和处理对传统的应用架构造成了巨大的挑战，单机模式、关系型数据库</w:t>
      </w:r>
      <w:r w:rsidR="002205D8">
        <w:rPr>
          <w:rFonts w:hint="eastAsia"/>
        </w:rPr>
        <w:t>存储</w:t>
      </w:r>
      <w:r>
        <w:rPr>
          <w:rFonts w:hint="eastAsia"/>
        </w:rPr>
        <w:t>已经无法适应</w:t>
      </w:r>
      <w:r>
        <w:rPr>
          <w:rFonts w:hint="eastAsia"/>
        </w:rPr>
        <w:t>TB</w:t>
      </w:r>
      <w:r>
        <w:rPr>
          <w:rFonts w:hint="eastAsia"/>
        </w:rPr>
        <w:t>甚至</w:t>
      </w:r>
      <w:r>
        <w:rPr>
          <w:rFonts w:hint="eastAsia"/>
        </w:rPr>
        <w:t>PB</w:t>
      </w:r>
      <w:r>
        <w:rPr>
          <w:rFonts w:hint="eastAsia"/>
        </w:rPr>
        <w:t>级别的应用需求。</w:t>
      </w:r>
      <w:r w:rsidR="002205D8">
        <w:rPr>
          <w:rFonts w:hint="eastAsia"/>
        </w:rPr>
        <w:t>随着互联网技术的飞快发展，并行处理、分布式运算以及列存数据库的概念和应用越来越受到重视，尤其最近几年，在大数据领域涌现出了许多架构和计算模型，比较典型的是基于</w:t>
      </w:r>
      <w:r w:rsidR="002205D8">
        <w:rPr>
          <w:rFonts w:hint="eastAsia"/>
        </w:rPr>
        <w:t>HCFS</w:t>
      </w:r>
      <w:r w:rsidR="002205D8">
        <w:rPr>
          <w:rFonts w:hint="eastAsia"/>
        </w:rPr>
        <w:t>系统规范的</w:t>
      </w:r>
      <w:r w:rsidR="002205D8">
        <w:rPr>
          <w:rFonts w:hint="eastAsia"/>
        </w:rPr>
        <w:t>Map-Reduce</w:t>
      </w:r>
      <w:r w:rsidR="002205D8">
        <w:rPr>
          <w:rFonts w:hint="eastAsia"/>
        </w:rPr>
        <w:t>计算模型、</w:t>
      </w:r>
      <w:r w:rsidR="002205D8">
        <w:rPr>
          <w:rFonts w:hint="eastAsia"/>
        </w:rPr>
        <w:t>Spark</w:t>
      </w:r>
      <w:r w:rsidR="002205D8">
        <w:rPr>
          <w:rFonts w:hint="eastAsia"/>
        </w:rPr>
        <w:t>弹性数据集运算和列存数据库等。</w:t>
      </w:r>
    </w:p>
    <w:p w:rsidR="002205D8" w:rsidRDefault="002205D8" w:rsidP="008C196D"/>
    <w:p w:rsidR="002205D8" w:rsidRDefault="002205D8" w:rsidP="004D1B8C">
      <w:pPr>
        <w:ind w:firstLine="420"/>
      </w:pPr>
      <w:r>
        <w:rPr>
          <w:rFonts w:hint="eastAsia"/>
        </w:rPr>
        <w:t>本文以国内某大型机构的数据处理系统升级方案为基础，</w:t>
      </w:r>
      <w:r w:rsidR="006115DC">
        <w:rPr>
          <w:rFonts w:hint="eastAsia"/>
        </w:rPr>
        <w:t>重点阐述升级前后数据存储及处理方式的差异及架构方案。该机构每天接收</w:t>
      </w:r>
      <w:r w:rsidR="006115DC">
        <w:rPr>
          <w:rFonts w:hint="eastAsia"/>
        </w:rPr>
        <w:t>10GB</w:t>
      </w:r>
      <w:r w:rsidR="006115DC">
        <w:rPr>
          <w:rFonts w:hint="eastAsia"/>
        </w:rPr>
        <w:t>的新增数据，目前有</w:t>
      </w:r>
      <w:r w:rsidR="006115DC">
        <w:rPr>
          <w:rFonts w:hint="eastAsia"/>
        </w:rPr>
        <w:t>60TB</w:t>
      </w:r>
      <w:r w:rsidR="006115DC">
        <w:rPr>
          <w:rFonts w:hint="eastAsia"/>
        </w:rPr>
        <w:t>的历史数据，数据库采用部署在小型机上的</w:t>
      </w:r>
      <w:r w:rsidR="006115DC">
        <w:rPr>
          <w:rFonts w:hint="eastAsia"/>
        </w:rPr>
        <w:t>Oracle</w:t>
      </w:r>
      <w:r w:rsidR="006115DC">
        <w:rPr>
          <w:rFonts w:hint="eastAsia"/>
        </w:rPr>
        <w:t>，</w:t>
      </w:r>
      <w:r w:rsidR="006115DC">
        <w:rPr>
          <w:rFonts w:hint="eastAsia"/>
        </w:rPr>
        <w:t>ETL</w:t>
      </w:r>
      <w:r w:rsidR="006115DC">
        <w:rPr>
          <w:rFonts w:hint="eastAsia"/>
        </w:rPr>
        <w:t>的主要流程在这台小型机上进行处理。由于业务上有全量查询的要求，</w:t>
      </w:r>
      <w:r w:rsidR="00590694">
        <w:rPr>
          <w:rFonts w:hint="eastAsia"/>
        </w:rPr>
        <w:t>技术人员在相关业务表上建立了多个索引，最多达到几百个索引。根据我们与客户的交流，我们得知每天</w:t>
      </w:r>
      <w:r w:rsidR="00590694">
        <w:rPr>
          <w:rFonts w:hint="eastAsia"/>
        </w:rPr>
        <w:t>10GB</w:t>
      </w:r>
      <w:r w:rsidR="00590694">
        <w:rPr>
          <w:rFonts w:hint="eastAsia"/>
        </w:rPr>
        <w:t>的数据处理通常要几个小时甚至十几个小时，这些时间通常消耗在索引更新和数据读取上。我们知道，对于绝大部分系统来说，磁盘</w:t>
      </w:r>
      <w:r w:rsidR="00590694">
        <w:rPr>
          <w:rFonts w:hint="eastAsia"/>
        </w:rPr>
        <w:t>IO</w:t>
      </w:r>
      <w:r w:rsidR="00590694">
        <w:rPr>
          <w:rFonts w:hint="eastAsia"/>
        </w:rPr>
        <w:t>始终是一个瓶颈，百兆级别的读取速度远远落后于系统的处理能力；同时，在一张表或多个关联表上维护数以百计的索引数据的时间开销是惊人的，也几乎是无法承受的。</w:t>
      </w:r>
    </w:p>
    <w:p w:rsidR="00590694" w:rsidRDefault="00590694" w:rsidP="008C196D"/>
    <w:p w:rsidR="00590694" w:rsidRDefault="00590694" w:rsidP="004D1B8C">
      <w:pPr>
        <w:ind w:firstLine="420"/>
      </w:pPr>
      <w:r>
        <w:rPr>
          <w:rFonts w:hint="eastAsia"/>
        </w:rPr>
        <w:t>该机构坦言，现有系统架构的处理能力已经趋于极限，考虑到将来要处理的数据可能是</w:t>
      </w:r>
      <w:r>
        <w:rPr>
          <w:rFonts w:hint="eastAsia"/>
        </w:rPr>
        <w:t>20GB</w:t>
      </w:r>
      <w:r>
        <w:rPr>
          <w:rFonts w:hint="eastAsia"/>
        </w:rPr>
        <w:t>或者</w:t>
      </w:r>
      <w:r>
        <w:rPr>
          <w:rFonts w:hint="eastAsia"/>
        </w:rPr>
        <w:t>100GB</w:t>
      </w:r>
      <w:r>
        <w:rPr>
          <w:rFonts w:hint="eastAsia"/>
        </w:rPr>
        <w:t>，而且用户对</w:t>
      </w:r>
      <w:r>
        <w:rPr>
          <w:rFonts w:hint="eastAsia"/>
        </w:rPr>
        <w:t>ETL</w:t>
      </w:r>
      <w:r>
        <w:rPr>
          <w:rFonts w:hint="eastAsia"/>
        </w:rPr>
        <w:t>和在线应用的性能要求越来越高，系统更新换代</w:t>
      </w:r>
      <w:r w:rsidR="00EE17A3">
        <w:rPr>
          <w:rFonts w:hint="eastAsia"/>
        </w:rPr>
        <w:t>势在必行。我们在充分了解了客户的需求之后，结合我们的</w:t>
      </w:r>
      <w:r w:rsidR="00EE17A3">
        <w:rPr>
          <w:rFonts w:hint="eastAsia"/>
        </w:rPr>
        <w:t>UDH</w:t>
      </w:r>
      <w:r w:rsidR="00EE17A3">
        <w:rPr>
          <w:rFonts w:hint="eastAsia"/>
        </w:rPr>
        <w:t>产品和其它部门一些专家的建议，给出了该机构的系统重建方案，获得了用户的高度认可。</w:t>
      </w:r>
    </w:p>
    <w:p w:rsidR="00EE17A3" w:rsidRDefault="00EE17A3" w:rsidP="008C196D"/>
    <w:p w:rsidR="00EE17A3" w:rsidRDefault="00EE17A3" w:rsidP="004D1B8C">
      <w:pPr>
        <w:ind w:firstLine="420"/>
      </w:pPr>
      <w:r>
        <w:rPr>
          <w:rFonts w:hint="eastAsia"/>
        </w:rPr>
        <w:t>以下我就系统中与大数据相关的内容展开论述，主要包括：平台架构规划，功能描述和数据整合流程。</w:t>
      </w:r>
    </w:p>
    <w:p w:rsidR="009756B4" w:rsidRDefault="00787B87" w:rsidP="00D0337C">
      <w:pPr>
        <w:pStyle w:val="3"/>
      </w:pPr>
      <w:bookmarkStart w:id="0" w:name="_Toc417495804"/>
      <w:r>
        <w:rPr>
          <w:rFonts w:hint="eastAsia"/>
        </w:rPr>
        <w:t>一</w:t>
      </w:r>
      <w:r w:rsidR="00AA4756">
        <w:rPr>
          <w:rFonts w:hint="eastAsia"/>
        </w:rPr>
        <w:t>．</w:t>
      </w:r>
      <w:r>
        <w:rPr>
          <w:rFonts w:hint="eastAsia"/>
        </w:rPr>
        <w:t>平台架构规划</w:t>
      </w:r>
      <w:bookmarkEnd w:id="0"/>
    </w:p>
    <w:p w:rsidR="008770C0" w:rsidRDefault="00787B87" w:rsidP="00206B9C">
      <w:pPr>
        <w:pStyle w:val="a5"/>
        <w:numPr>
          <w:ilvl w:val="0"/>
          <w:numId w:val="2"/>
        </w:numPr>
        <w:ind w:firstLineChars="0"/>
        <w:rPr>
          <w:b/>
        </w:rPr>
      </w:pPr>
      <w:r w:rsidRPr="004D1B8C">
        <w:rPr>
          <w:rFonts w:hint="eastAsia"/>
          <w:b/>
        </w:rPr>
        <w:t>总体规划</w:t>
      </w:r>
    </w:p>
    <w:p w:rsidR="004D1B8C" w:rsidRPr="004D1B8C" w:rsidRDefault="004D1B8C" w:rsidP="004D1B8C">
      <w:pPr>
        <w:pStyle w:val="a5"/>
        <w:ind w:left="360" w:firstLineChars="0" w:firstLine="0"/>
        <w:rPr>
          <w:b/>
        </w:rPr>
      </w:pPr>
    </w:p>
    <w:p w:rsidR="004D1B8C" w:rsidRDefault="00B27396" w:rsidP="00825066">
      <w:pPr>
        <w:jc w:val="center"/>
      </w:pPr>
      <w:r>
        <w:rPr>
          <w:noProof/>
        </w:rPr>
        <w:lastRenderedPageBreak/>
        <w:drawing>
          <wp:inline distT="0" distB="0" distL="0" distR="0">
            <wp:extent cx="5274310" cy="3413760"/>
            <wp:effectExtent l="19050" t="0" r="254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stretch>
                      <a:fillRect/>
                    </a:stretch>
                  </pic:blipFill>
                  <pic:spPr>
                    <a:xfrm>
                      <a:off x="0" y="0"/>
                      <a:ext cx="5274310" cy="3413760"/>
                    </a:xfrm>
                    <a:prstGeom prst="rect">
                      <a:avLst/>
                    </a:prstGeom>
                  </pic:spPr>
                </pic:pic>
              </a:graphicData>
            </a:graphic>
          </wp:inline>
        </w:drawing>
      </w:r>
    </w:p>
    <w:p w:rsidR="00892306" w:rsidRDefault="00CB39C1" w:rsidP="00206B9C">
      <w:pPr>
        <w:pStyle w:val="a5"/>
        <w:numPr>
          <w:ilvl w:val="0"/>
          <w:numId w:val="2"/>
        </w:numPr>
        <w:ind w:firstLineChars="0"/>
        <w:rPr>
          <w:b/>
        </w:rPr>
      </w:pPr>
      <w:r w:rsidRPr="004D1B8C">
        <w:rPr>
          <w:rFonts w:hint="eastAsia"/>
          <w:b/>
        </w:rPr>
        <w:t>拓扑示意图</w:t>
      </w:r>
    </w:p>
    <w:p w:rsidR="00825066" w:rsidRPr="004D1B8C" w:rsidRDefault="00825066" w:rsidP="00825066">
      <w:pPr>
        <w:pStyle w:val="a5"/>
        <w:ind w:left="360" w:firstLineChars="0" w:firstLine="0"/>
        <w:rPr>
          <w:b/>
        </w:rPr>
      </w:pPr>
    </w:p>
    <w:p w:rsidR="004D1B8C" w:rsidRPr="00825066" w:rsidRDefault="00B27396" w:rsidP="00825066">
      <w:pPr>
        <w:jc w:val="center"/>
        <w:rPr>
          <w:rFonts w:asciiTheme="minorEastAsia" w:hAnsiTheme="minorEastAsia"/>
          <w:sz w:val="24"/>
          <w:szCs w:val="24"/>
        </w:rPr>
      </w:pPr>
      <w:r>
        <w:rPr>
          <w:rFonts w:asciiTheme="minorEastAsia" w:hAnsiTheme="minorEastAsia"/>
          <w:noProof/>
          <w:sz w:val="24"/>
          <w:szCs w:val="24"/>
        </w:rPr>
        <w:drawing>
          <wp:inline distT="0" distB="0" distL="0" distR="0">
            <wp:extent cx="5274310" cy="2957195"/>
            <wp:effectExtent l="19050" t="0" r="2540"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tretch>
                      <a:fillRect/>
                    </a:stretch>
                  </pic:blipFill>
                  <pic:spPr>
                    <a:xfrm>
                      <a:off x="0" y="0"/>
                      <a:ext cx="5274310" cy="2957195"/>
                    </a:xfrm>
                    <a:prstGeom prst="rect">
                      <a:avLst/>
                    </a:prstGeom>
                  </pic:spPr>
                </pic:pic>
              </a:graphicData>
            </a:graphic>
          </wp:inline>
        </w:drawing>
      </w:r>
    </w:p>
    <w:p w:rsidR="00CB39C1" w:rsidRPr="004D1B8C" w:rsidRDefault="00CB39C1" w:rsidP="00206B9C">
      <w:pPr>
        <w:pStyle w:val="a5"/>
        <w:numPr>
          <w:ilvl w:val="0"/>
          <w:numId w:val="2"/>
        </w:numPr>
        <w:ind w:firstLineChars="0"/>
        <w:rPr>
          <w:b/>
        </w:rPr>
      </w:pPr>
      <w:bookmarkStart w:id="1" w:name="_Toc417493357"/>
      <w:r w:rsidRPr="004D1B8C">
        <w:rPr>
          <w:rFonts w:hint="eastAsia"/>
          <w:b/>
        </w:rPr>
        <w:t>大数据处理平台集群配置</w:t>
      </w:r>
      <w:bookmarkEnd w:id="1"/>
    </w:p>
    <w:p w:rsidR="00CB39C1" w:rsidRPr="00CB39C1" w:rsidRDefault="00CB39C1" w:rsidP="004D1B8C">
      <w:pPr>
        <w:pStyle w:val="a5"/>
        <w:numPr>
          <w:ilvl w:val="0"/>
          <w:numId w:val="3"/>
        </w:numPr>
        <w:ind w:left="420" w:firstLineChars="0"/>
      </w:pPr>
      <w:r w:rsidRPr="00CB39C1">
        <w:rPr>
          <w:rFonts w:hint="eastAsia"/>
        </w:rPr>
        <w:t>节点配置</w:t>
      </w:r>
    </w:p>
    <w:p w:rsidR="00CB39C1" w:rsidRPr="00CB39C1" w:rsidRDefault="00CB39C1" w:rsidP="004D1B8C">
      <w:r w:rsidRPr="00CB39C1">
        <w:rPr>
          <w:rFonts w:hint="eastAsia"/>
        </w:rPr>
        <w:t>40</w:t>
      </w:r>
      <w:r w:rsidRPr="00CB39C1">
        <w:rPr>
          <w:rFonts w:hint="eastAsia"/>
        </w:rPr>
        <w:t>个节点。每个节点：硬盘</w:t>
      </w:r>
      <w:r w:rsidRPr="00CB39C1">
        <w:rPr>
          <w:rFonts w:hint="eastAsia"/>
        </w:rPr>
        <w:t>20TB</w:t>
      </w:r>
      <w:r w:rsidRPr="00CB39C1">
        <w:rPr>
          <w:rFonts w:hint="eastAsia"/>
        </w:rPr>
        <w:t>，内存</w:t>
      </w:r>
      <w:r w:rsidRPr="00CB39C1">
        <w:rPr>
          <w:rFonts w:hint="eastAsia"/>
        </w:rPr>
        <w:t>128GB</w:t>
      </w:r>
      <w:r w:rsidRPr="00CB39C1">
        <w:rPr>
          <w:rFonts w:hint="eastAsia"/>
        </w:rPr>
        <w:t>，</w:t>
      </w:r>
      <w:r w:rsidRPr="00CB39C1">
        <w:rPr>
          <w:rFonts w:hint="eastAsia"/>
        </w:rPr>
        <w:t>8</w:t>
      </w:r>
      <w:r w:rsidRPr="00CB39C1">
        <w:rPr>
          <w:rFonts w:hint="eastAsia"/>
        </w:rPr>
        <w:t>核以上</w:t>
      </w:r>
      <w:r w:rsidRPr="00CB39C1">
        <w:rPr>
          <w:rFonts w:hint="eastAsia"/>
        </w:rPr>
        <w:t>CPU</w:t>
      </w:r>
      <w:r w:rsidRPr="00CB39C1">
        <w:rPr>
          <w:rFonts w:hint="eastAsia"/>
        </w:rPr>
        <w:t>。</w:t>
      </w:r>
    </w:p>
    <w:p w:rsidR="00CB39C1" w:rsidRPr="00CB39C1" w:rsidRDefault="00CB39C1" w:rsidP="004D1B8C">
      <w:pPr>
        <w:pStyle w:val="a5"/>
        <w:numPr>
          <w:ilvl w:val="0"/>
          <w:numId w:val="3"/>
        </w:numPr>
        <w:ind w:left="420" w:firstLineChars="0"/>
      </w:pPr>
      <w:r w:rsidRPr="00CB39C1">
        <w:rPr>
          <w:rFonts w:hint="eastAsia"/>
        </w:rPr>
        <w:t>网卡</w:t>
      </w:r>
    </w:p>
    <w:p w:rsidR="00CB39C1" w:rsidRPr="00CB39C1" w:rsidRDefault="00CB39C1" w:rsidP="004D1B8C">
      <w:r w:rsidRPr="00CB39C1">
        <w:rPr>
          <w:rFonts w:hint="eastAsia"/>
        </w:rPr>
        <w:t>万兆网卡</w:t>
      </w:r>
    </w:p>
    <w:p w:rsidR="00CB39C1" w:rsidRPr="00CB39C1" w:rsidRDefault="00CB39C1" w:rsidP="004D1B8C">
      <w:pPr>
        <w:pStyle w:val="a5"/>
        <w:numPr>
          <w:ilvl w:val="0"/>
          <w:numId w:val="3"/>
        </w:numPr>
        <w:ind w:left="420" w:firstLineChars="0"/>
      </w:pPr>
      <w:r w:rsidRPr="00CB39C1">
        <w:rPr>
          <w:rFonts w:hint="eastAsia"/>
        </w:rPr>
        <w:t>交换机</w:t>
      </w:r>
    </w:p>
    <w:p w:rsidR="00CB39C1" w:rsidRPr="00CB39C1" w:rsidRDefault="00CB39C1" w:rsidP="004D1B8C">
      <w:r w:rsidRPr="00CB39C1">
        <w:rPr>
          <w:rFonts w:hint="eastAsia"/>
        </w:rPr>
        <w:t>万兆交换机级联</w:t>
      </w:r>
    </w:p>
    <w:p w:rsidR="00CB39C1" w:rsidRPr="00CB39C1" w:rsidRDefault="00CB39C1" w:rsidP="004D1B8C">
      <w:pPr>
        <w:pStyle w:val="a5"/>
        <w:numPr>
          <w:ilvl w:val="0"/>
          <w:numId w:val="3"/>
        </w:numPr>
        <w:ind w:left="420" w:firstLineChars="0"/>
      </w:pPr>
      <w:r>
        <w:rPr>
          <w:rFonts w:hint="eastAsia"/>
        </w:rPr>
        <w:t>机柜</w:t>
      </w:r>
    </w:p>
    <w:p w:rsidR="00CB39C1" w:rsidRPr="00CB39C1" w:rsidRDefault="00CB39C1" w:rsidP="004D1B8C">
      <w:r>
        <w:rPr>
          <w:rFonts w:hint="eastAsia"/>
        </w:rPr>
        <w:t>至少两组</w:t>
      </w:r>
      <w:r w:rsidR="00073B53">
        <w:rPr>
          <w:rFonts w:hint="eastAsia"/>
        </w:rPr>
        <w:t>20U</w:t>
      </w:r>
      <w:r>
        <w:rPr>
          <w:rFonts w:hint="eastAsia"/>
        </w:rPr>
        <w:t>机柜</w:t>
      </w:r>
    </w:p>
    <w:p w:rsidR="005A4B4D" w:rsidRDefault="00073B53" w:rsidP="00D0337C">
      <w:pPr>
        <w:pStyle w:val="3"/>
      </w:pPr>
      <w:bookmarkStart w:id="2" w:name="_Toc417495805"/>
      <w:r>
        <w:rPr>
          <w:rFonts w:hint="eastAsia"/>
        </w:rPr>
        <w:lastRenderedPageBreak/>
        <w:t>二</w:t>
      </w:r>
      <w:r w:rsidR="00AA4756">
        <w:rPr>
          <w:rFonts w:hint="eastAsia"/>
        </w:rPr>
        <w:t>．</w:t>
      </w:r>
      <w:r>
        <w:rPr>
          <w:rFonts w:hint="eastAsia"/>
        </w:rPr>
        <w:t>功能描述</w:t>
      </w:r>
      <w:bookmarkEnd w:id="2"/>
    </w:p>
    <w:p w:rsidR="00B55F9C" w:rsidRDefault="00B55F9C" w:rsidP="00206B9C">
      <w:pPr>
        <w:pStyle w:val="a5"/>
        <w:numPr>
          <w:ilvl w:val="0"/>
          <w:numId w:val="1"/>
        </w:numPr>
        <w:ind w:firstLineChars="0"/>
        <w:rPr>
          <w:b/>
        </w:rPr>
      </w:pPr>
      <w:bookmarkStart w:id="3" w:name="_Toc417493359"/>
      <w:r w:rsidRPr="004D1B8C">
        <w:rPr>
          <w:rFonts w:hint="eastAsia"/>
          <w:b/>
        </w:rPr>
        <w:t>数据收集</w:t>
      </w:r>
      <w:bookmarkEnd w:id="3"/>
    </w:p>
    <w:p w:rsidR="00825066" w:rsidRPr="004D1B8C" w:rsidRDefault="00825066" w:rsidP="00825066">
      <w:pPr>
        <w:pStyle w:val="a5"/>
        <w:ind w:left="420" w:firstLineChars="0" w:firstLine="0"/>
        <w:rPr>
          <w:b/>
        </w:rPr>
      </w:pPr>
    </w:p>
    <w:p w:rsidR="00B55F9C" w:rsidRDefault="00B27396" w:rsidP="00B55F9C">
      <w:pPr>
        <w:kinsoku w:val="0"/>
        <w:overflowPunct w:val="0"/>
        <w:spacing w:line="360" w:lineRule="auto"/>
        <w:contextualSpacing/>
        <w:mirrorIndents/>
        <w:jc w:val="center"/>
        <w:rPr>
          <w:rFonts w:asciiTheme="minorEastAsia" w:hAnsiTheme="minorEastAsia"/>
          <w:sz w:val="24"/>
          <w:szCs w:val="24"/>
        </w:rPr>
      </w:pPr>
      <w:r>
        <w:rPr>
          <w:rFonts w:asciiTheme="minorEastAsia" w:hAnsiTheme="minorEastAsia"/>
          <w:noProof/>
          <w:sz w:val="24"/>
          <w:szCs w:val="24"/>
        </w:rPr>
        <w:drawing>
          <wp:inline distT="0" distB="0" distL="0" distR="0">
            <wp:extent cx="4352925" cy="1981200"/>
            <wp:effectExtent l="19050" t="0" r="9525" b="0"/>
            <wp:docPr id="3"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a:stretch>
                      <a:fillRect/>
                    </a:stretch>
                  </pic:blipFill>
                  <pic:spPr>
                    <a:xfrm>
                      <a:off x="0" y="0"/>
                      <a:ext cx="4352925" cy="1981200"/>
                    </a:xfrm>
                    <a:prstGeom prst="rect">
                      <a:avLst/>
                    </a:prstGeom>
                  </pic:spPr>
                </pic:pic>
              </a:graphicData>
            </a:graphic>
          </wp:inline>
        </w:drawing>
      </w:r>
    </w:p>
    <w:p w:rsidR="00825066" w:rsidRPr="00251587" w:rsidRDefault="00825066" w:rsidP="00B55F9C">
      <w:pPr>
        <w:kinsoku w:val="0"/>
        <w:overflowPunct w:val="0"/>
        <w:spacing w:line="360" w:lineRule="auto"/>
        <w:contextualSpacing/>
        <w:mirrorIndents/>
        <w:jc w:val="center"/>
        <w:rPr>
          <w:rFonts w:asciiTheme="minorEastAsia" w:hAnsiTheme="minorEastAsia"/>
          <w:sz w:val="24"/>
          <w:szCs w:val="24"/>
        </w:rPr>
      </w:pPr>
    </w:p>
    <w:p w:rsidR="00B55F9C" w:rsidRPr="008B710E" w:rsidRDefault="00B55F9C" w:rsidP="004D1B8C">
      <w:pPr>
        <w:pStyle w:val="a5"/>
        <w:numPr>
          <w:ilvl w:val="0"/>
          <w:numId w:val="3"/>
        </w:numPr>
        <w:ind w:left="420" w:firstLineChars="0"/>
        <w:rPr>
          <w:b/>
        </w:rPr>
      </w:pPr>
      <w:r w:rsidRPr="008B710E">
        <w:rPr>
          <w:rFonts w:hint="eastAsia"/>
          <w:b/>
        </w:rPr>
        <w:t>系统构成</w:t>
      </w:r>
    </w:p>
    <w:p w:rsidR="008B710E" w:rsidRDefault="00B55F9C" w:rsidP="004D1B8C">
      <w:pPr>
        <w:ind w:leftChars="200" w:left="420" w:firstLine="420"/>
        <w:jc w:val="left"/>
      </w:pPr>
      <w:r w:rsidRPr="00B55F9C">
        <w:rPr>
          <w:rFonts w:hint="eastAsia"/>
        </w:rPr>
        <w:t>当各机构数据收集完成后，启动</w:t>
      </w:r>
      <w:r w:rsidRPr="00B55F9C">
        <w:rPr>
          <w:rFonts w:hint="eastAsia"/>
        </w:rPr>
        <w:t>Sqoop</w:t>
      </w:r>
      <w:r w:rsidRPr="00B55F9C">
        <w:rPr>
          <w:rFonts w:hint="eastAsia"/>
        </w:rPr>
        <w:t>导出数据到</w:t>
      </w:r>
      <w:r w:rsidRPr="00B55F9C">
        <w:rPr>
          <w:rFonts w:hint="eastAsia"/>
        </w:rPr>
        <w:t>Hive</w:t>
      </w:r>
      <w:r w:rsidRPr="00B55F9C">
        <w:rPr>
          <w:rFonts w:hint="eastAsia"/>
        </w:rPr>
        <w:t>数据仓库中的</w:t>
      </w:r>
      <w:r w:rsidR="008B710E">
        <w:rPr>
          <w:rFonts w:hint="eastAsia"/>
        </w:rPr>
        <w:t>源数据层</w:t>
      </w:r>
      <w:r w:rsidRPr="00B55F9C">
        <w:rPr>
          <w:rFonts w:hint="eastAsia"/>
        </w:rPr>
        <w:t>。</w:t>
      </w:r>
    </w:p>
    <w:p w:rsidR="00B55F9C" w:rsidRPr="00B55F9C" w:rsidRDefault="00B55F9C" w:rsidP="004D1B8C">
      <w:pPr>
        <w:ind w:leftChars="200" w:left="420" w:firstLine="420"/>
        <w:jc w:val="left"/>
      </w:pPr>
      <w:r w:rsidRPr="00B55F9C">
        <w:rPr>
          <w:rFonts w:hint="eastAsia"/>
        </w:rPr>
        <w:t>Hive</w:t>
      </w:r>
      <w:r w:rsidRPr="00B55F9C">
        <w:rPr>
          <w:rFonts w:hint="eastAsia"/>
        </w:rPr>
        <w:t>数据仓库</w:t>
      </w:r>
      <w:r w:rsidRPr="00B55F9C">
        <w:rPr>
          <w:rFonts w:hint="eastAsia"/>
        </w:rPr>
        <w:t xml:space="preserve"> </w:t>
      </w:r>
      <w:r w:rsidRPr="00B55F9C">
        <w:t>–</w:t>
      </w:r>
      <w:r w:rsidRPr="00B55F9C">
        <w:rPr>
          <w:rFonts w:hint="eastAsia"/>
        </w:rPr>
        <w:t xml:space="preserve"> </w:t>
      </w:r>
      <w:r w:rsidRPr="00B55F9C">
        <w:rPr>
          <w:rFonts w:hint="eastAsia"/>
        </w:rPr>
        <w:t>部署在大数据平台。以各机构代码为基础建立分区表，每个机构一个分区，每个机构分区内建立以年为单位的分区，即每年一个分区。这一组表是历史表，也是后续各类操作的源数据表。</w:t>
      </w:r>
    </w:p>
    <w:p w:rsidR="00B55F9C" w:rsidRPr="008B710E" w:rsidRDefault="00B55F9C" w:rsidP="004D1B8C">
      <w:pPr>
        <w:pStyle w:val="a5"/>
        <w:numPr>
          <w:ilvl w:val="0"/>
          <w:numId w:val="3"/>
        </w:numPr>
        <w:ind w:left="420" w:firstLineChars="0"/>
        <w:rPr>
          <w:b/>
        </w:rPr>
      </w:pPr>
      <w:r w:rsidRPr="008B710E">
        <w:rPr>
          <w:rFonts w:hint="eastAsia"/>
          <w:b/>
        </w:rPr>
        <w:t>数据处理</w:t>
      </w:r>
    </w:p>
    <w:p w:rsidR="00B55F9C" w:rsidRPr="00B55F9C" w:rsidRDefault="00B55F9C" w:rsidP="004D1B8C">
      <w:pPr>
        <w:pStyle w:val="a5"/>
        <w:numPr>
          <w:ilvl w:val="0"/>
          <w:numId w:val="9"/>
        </w:numPr>
        <w:ind w:firstLineChars="0"/>
        <w:jc w:val="left"/>
      </w:pPr>
      <w:r w:rsidRPr="00B55F9C">
        <w:rPr>
          <w:rFonts w:hint="eastAsia"/>
        </w:rPr>
        <w:t>Sqoop</w:t>
      </w:r>
      <w:r w:rsidRPr="00B55F9C">
        <w:rPr>
          <w:rFonts w:hint="eastAsia"/>
        </w:rPr>
        <w:t>导入增量数据到</w:t>
      </w:r>
      <w:r w:rsidRPr="00B55F9C">
        <w:rPr>
          <w:rFonts w:hint="eastAsia"/>
        </w:rPr>
        <w:t>Hive</w:t>
      </w:r>
      <w:r w:rsidRPr="00B55F9C">
        <w:rPr>
          <w:rFonts w:hint="eastAsia"/>
        </w:rPr>
        <w:t>数据仓库中的历史数据库；</w:t>
      </w:r>
    </w:p>
    <w:p w:rsidR="00B55F9C" w:rsidRDefault="00B55F9C" w:rsidP="004D1B8C">
      <w:pPr>
        <w:pStyle w:val="a5"/>
        <w:numPr>
          <w:ilvl w:val="0"/>
          <w:numId w:val="9"/>
        </w:numPr>
        <w:ind w:firstLineChars="0"/>
        <w:jc w:val="left"/>
      </w:pPr>
      <w:r w:rsidRPr="00B55F9C">
        <w:rPr>
          <w:rFonts w:hint="eastAsia"/>
        </w:rPr>
        <w:t>工作流每天运行一次。</w:t>
      </w:r>
      <w:bookmarkStart w:id="4" w:name="_GoBack"/>
      <w:bookmarkEnd w:id="4"/>
    </w:p>
    <w:p w:rsidR="008B710E" w:rsidRDefault="008B710E" w:rsidP="008B710E">
      <w:pPr>
        <w:ind w:leftChars="600" w:left="1260"/>
        <w:jc w:val="left"/>
      </w:pPr>
    </w:p>
    <w:p w:rsidR="008B710E" w:rsidRDefault="008B710E" w:rsidP="00206B9C">
      <w:pPr>
        <w:pStyle w:val="a5"/>
        <w:numPr>
          <w:ilvl w:val="0"/>
          <w:numId w:val="1"/>
        </w:numPr>
        <w:ind w:firstLineChars="0"/>
        <w:rPr>
          <w:b/>
        </w:rPr>
      </w:pPr>
      <w:bookmarkStart w:id="5" w:name="_Toc417493360"/>
      <w:r w:rsidRPr="004D1B8C">
        <w:rPr>
          <w:rFonts w:hint="eastAsia"/>
          <w:b/>
        </w:rPr>
        <w:t>数据处理</w:t>
      </w:r>
      <w:bookmarkEnd w:id="5"/>
    </w:p>
    <w:p w:rsidR="00825066" w:rsidRPr="004D1B8C" w:rsidRDefault="00825066" w:rsidP="00825066">
      <w:pPr>
        <w:pStyle w:val="a5"/>
        <w:ind w:left="420" w:firstLineChars="0" w:firstLine="0"/>
        <w:rPr>
          <w:b/>
        </w:rPr>
      </w:pPr>
    </w:p>
    <w:p w:rsidR="008B710E" w:rsidRDefault="00B27396" w:rsidP="00825066">
      <w:pPr>
        <w:kinsoku w:val="0"/>
        <w:overflowPunct w:val="0"/>
        <w:spacing w:line="360" w:lineRule="auto"/>
        <w:contextualSpacing/>
        <w:mirrorIndents/>
        <w:jc w:val="center"/>
        <w:rPr>
          <w:rFonts w:asciiTheme="minorEastAsia" w:hAnsiTheme="minorEastAsia"/>
          <w:sz w:val="24"/>
          <w:szCs w:val="24"/>
        </w:rPr>
      </w:pPr>
      <w:r>
        <w:rPr>
          <w:rFonts w:asciiTheme="minorEastAsia" w:hAnsiTheme="minorEastAsia"/>
          <w:noProof/>
          <w:sz w:val="24"/>
          <w:szCs w:val="24"/>
        </w:rPr>
        <w:drawing>
          <wp:inline distT="0" distB="0" distL="0" distR="0">
            <wp:extent cx="5191125" cy="2219325"/>
            <wp:effectExtent l="19050" t="0" r="9525" b="0"/>
            <wp:docPr id="4" name="图片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a:stretch>
                      <a:fillRect/>
                    </a:stretch>
                  </pic:blipFill>
                  <pic:spPr>
                    <a:xfrm>
                      <a:off x="0" y="0"/>
                      <a:ext cx="5191125" cy="2219325"/>
                    </a:xfrm>
                    <a:prstGeom prst="rect">
                      <a:avLst/>
                    </a:prstGeom>
                  </pic:spPr>
                </pic:pic>
              </a:graphicData>
            </a:graphic>
          </wp:inline>
        </w:drawing>
      </w:r>
    </w:p>
    <w:p w:rsidR="00825066" w:rsidRPr="00251587" w:rsidRDefault="00825066" w:rsidP="008B710E">
      <w:pPr>
        <w:kinsoku w:val="0"/>
        <w:overflowPunct w:val="0"/>
        <w:spacing w:line="360" w:lineRule="auto"/>
        <w:contextualSpacing/>
        <w:mirrorIndents/>
        <w:jc w:val="center"/>
        <w:rPr>
          <w:rFonts w:asciiTheme="minorEastAsia" w:hAnsiTheme="minorEastAsia"/>
          <w:sz w:val="24"/>
          <w:szCs w:val="24"/>
        </w:rPr>
      </w:pPr>
    </w:p>
    <w:p w:rsidR="008B710E" w:rsidRPr="008B710E" w:rsidRDefault="008B710E" w:rsidP="004D1B8C">
      <w:pPr>
        <w:pStyle w:val="a5"/>
        <w:numPr>
          <w:ilvl w:val="0"/>
          <w:numId w:val="3"/>
        </w:numPr>
        <w:ind w:left="420" w:firstLineChars="0"/>
        <w:rPr>
          <w:b/>
        </w:rPr>
      </w:pPr>
      <w:r w:rsidRPr="008B710E">
        <w:rPr>
          <w:rFonts w:hint="eastAsia"/>
          <w:b/>
        </w:rPr>
        <w:t>系统构成</w:t>
      </w:r>
    </w:p>
    <w:p w:rsidR="008B710E" w:rsidRPr="008B710E" w:rsidRDefault="008B710E" w:rsidP="004D1B8C">
      <w:pPr>
        <w:ind w:leftChars="200" w:left="420" w:firstLine="420"/>
        <w:jc w:val="left"/>
      </w:pPr>
      <w:r w:rsidRPr="008B710E">
        <w:rPr>
          <w:rFonts w:hint="eastAsia"/>
        </w:rPr>
        <w:t>Hive</w:t>
      </w:r>
      <w:r w:rsidRPr="008B710E">
        <w:rPr>
          <w:rFonts w:hint="eastAsia"/>
        </w:rPr>
        <w:t>历史库（源数据层）</w:t>
      </w:r>
      <w:r w:rsidRPr="008B710E">
        <w:rPr>
          <w:rFonts w:hint="eastAsia"/>
        </w:rPr>
        <w:t xml:space="preserve"> </w:t>
      </w:r>
      <w:r w:rsidRPr="008B710E">
        <w:t>–</w:t>
      </w:r>
      <w:r w:rsidRPr="008B710E">
        <w:rPr>
          <w:rFonts w:hint="eastAsia"/>
        </w:rPr>
        <w:t xml:space="preserve"> </w:t>
      </w:r>
      <w:r w:rsidRPr="008B710E">
        <w:rPr>
          <w:rFonts w:hint="eastAsia"/>
        </w:rPr>
        <w:t>部署在</w:t>
      </w:r>
      <w:r>
        <w:rPr>
          <w:rFonts w:hint="eastAsia"/>
        </w:rPr>
        <w:t>UDH</w:t>
      </w:r>
      <w:r w:rsidRPr="008B710E">
        <w:rPr>
          <w:rFonts w:hint="eastAsia"/>
        </w:rPr>
        <w:t>平台。以各机构代码为基础建立分区表，</w:t>
      </w:r>
      <w:r w:rsidRPr="008B710E">
        <w:rPr>
          <w:rFonts w:hint="eastAsia"/>
        </w:rPr>
        <w:lastRenderedPageBreak/>
        <w:t>每个机构一个分区，每个机构分区内建立以年为单位的分区，即每年一个分区。这一组表是历史表，也是后续各类操作的源数据表。</w:t>
      </w:r>
    </w:p>
    <w:p w:rsidR="008B710E" w:rsidRPr="008B710E" w:rsidRDefault="008B710E" w:rsidP="004D1B8C">
      <w:pPr>
        <w:ind w:leftChars="200" w:left="420" w:firstLine="420"/>
        <w:jc w:val="left"/>
      </w:pPr>
      <w:r w:rsidRPr="008B710E">
        <w:rPr>
          <w:rFonts w:hint="eastAsia"/>
        </w:rPr>
        <w:t>ETL DB</w:t>
      </w:r>
      <w:r w:rsidRPr="008B710E">
        <w:rPr>
          <w:rFonts w:hint="eastAsia"/>
        </w:rPr>
        <w:t>（加工层</w:t>
      </w:r>
      <w:r w:rsidRPr="008B710E">
        <w:rPr>
          <w:rFonts w:hint="eastAsia"/>
        </w:rPr>
        <w:t>1..n</w:t>
      </w:r>
      <w:r w:rsidRPr="008B710E">
        <w:rPr>
          <w:rFonts w:hint="eastAsia"/>
        </w:rPr>
        <w:t>）</w:t>
      </w:r>
      <w:r w:rsidRPr="008B710E">
        <w:rPr>
          <w:rFonts w:hint="eastAsia"/>
        </w:rPr>
        <w:t xml:space="preserve"> </w:t>
      </w:r>
      <w:r w:rsidRPr="008B710E">
        <w:t>–</w:t>
      </w:r>
      <w:r w:rsidRPr="008B710E">
        <w:rPr>
          <w:rFonts w:hint="eastAsia"/>
        </w:rPr>
        <w:t xml:space="preserve"> </w:t>
      </w:r>
      <w:r>
        <w:rPr>
          <w:rFonts w:hint="eastAsia"/>
        </w:rPr>
        <w:t>部署在</w:t>
      </w:r>
      <w:r>
        <w:rPr>
          <w:rFonts w:hint="eastAsia"/>
        </w:rPr>
        <w:t>UDH</w:t>
      </w:r>
      <w:r w:rsidRPr="008B710E">
        <w:rPr>
          <w:rFonts w:hint="eastAsia"/>
        </w:rPr>
        <w:t>平台。部署在大数据平台。根据业务需求建立相关的</w:t>
      </w:r>
      <w:r w:rsidRPr="008B710E">
        <w:rPr>
          <w:rFonts w:hint="eastAsia"/>
        </w:rPr>
        <w:t>ETL</w:t>
      </w:r>
      <w:r w:rsidRPr="008B710E">
        <w:rPr>
          <w:rFonts w:hint="eastAsia"/>
        </w:rPr>
        <w:t>中间表、业务表。这一组库、表是上层</w:t>
      </w:r>
      <w:r w:rsidR="00BE2E6C">
        <w:rPr>
          <w:rFonts w:hint="eastAsia"/>
        </w:rPr>
        <w:t>关系型数据</w:t>
      </w:r>
      <w:r w:rsidRPr="008B710E">
        <w:rPr>
          <w:rFonts w:hint="eastAsia"/>
        </w:rPr>
        <w:t>库的源数据表，</w:t>
      </w:r>
      <w:r w:rsidRPr="008B710E">
        <w:rPr>
          <w:rFonts w:hint="eastAsia"/>
        </w:rPr>
        <w:t>ETL</w:t>
      </w:r>
      <w:r w:rsidRPr="008B710E">
        <w:rPr>
          <w:rFonts w:hint="eastAsia"/>
        </w:rPr>
        <w:t>完成后将导出增量数据到上层数据库。</w:t>
      </w:r>
    </w:p>
    <w:p w:rsidR="008B710E" w:rsidRPr="008B710E" w:rsidRDefault="008B710E" w:rsidP="004D1B8C">
      <w:pPr>
        <w:pStyle w:val="a5"/>
        <w:numPr>
          <w:ilvl w:val="0"/>
          <w:numId w:val="3"/>
        </w:numPr>
        <w:ind w:left="420" w:firstLineChars="0"/>
        <w:rPr>
          <w:b/>
        </w:rPr>
      </w:pPr>
      <w:r w:rsidRPr="008B710E">
        <w:rPr>
          <w:rFonts w:hint="eastAsia"/>
          <w:b/>
        </w:rPr>
        <w:t>数据处理</w:t>
      </w:r>
    </w:p>
    <w:p w:rsidR="008B710E" w:rsidRPr="008B710E" w:rsidRDefault="008B710E" w:rsidP="004D1B8C">
      <w:pPr>
        <w:pStyle w:val="a5"/>
        <w:numPr>
          <w:ilvl w:val="0"/>
          <w:numId w:val="8"/>
        </w:numPr>
        <w:ind w:firstLineChars="0"/>
        <w:jc w:val="left"/>
      </w:pPr>
      <w:r w:rsidRPr="008B710E">
        <w:rPr>
          <w:rFonts w:hint="eastAsia"/>
        </w:rPr>
        <w:t>数据导入工作流完成后启动</w:t>
      </w:r>
      <w:r w:rsidRPr="008B710E">
        <w:rPr>
          <w:rFonts w:hint="eastAsia"/>
        </w:rPr>
        <w:t>ETL</w:t>
      </w:r>
      <w:r w:rsidRPr="008B710E">
        <w:rPr>
          <w:rFonts w:hint="eastAsia"/>
        </w:rPr>
        <w:t>工作流；</w:t>
      </w:r>
    </w:p>
    <w:p w:rsidR="008B710E" w:rsidRPr="008B710E" w:rsidRDefault="008B710E" w:rsidP="004D1B8C">
      <w:pPr>
        <w:pStyle w:val="a5"/>
        <w:numPr>
          <w:ilvl w:val="0"/>
          <w:numId w:val="8"/>
        </w:numPr>
        <w:ind w:firstLineChars="0"/>
        <w:jc w:val="left"/>
      </w:pPr>
      <w:r w:rsidRPr="008B710E">
        <w:rPr>
          <w:rFonts w:hint="eastAsia"/>
        </w:rPr>
        <w:t>ETL</w:t>
      </w:r>
      <w:r w:rsidRPr="008B710E">
        <w:rPr>
          <w:rFonts w:hint="eastAsia"/>
        </w:rPr>
        <w:t>工作流中可根据需求定制处理逻辑，比如数据去重、合并、拆分等，可以使用</w:t>
      </w:r>
      <w:r w:rsidRPr="008B710E">
        <w:rPr>
          <w:rFonts w:hint="eastAsia"/>
        </w:rPr>
        <w:t>Spark</w:t>
      </w:r>
      <w:r w:rsidRPr="008B710E">
        <w:rPr>
          <w:rFonts w:hint="eastAsia"/>
        </w:rPr>
        <w:t>、</w:t>
      </w:r>
      <w:r w:rsidRPr="008B710E">
        <w:rPr>
          <w:rFonts w:hint="eastAsia"/>
        </w:rPr>
        <w:t>Impala</w:t>
      </w:r>
      <w:r w:rsidRPr="008B710E">
        <w:rPr>
          <w:rFonts w:hint="eastAsia"/>
        </w:rPr>
        <w:t>、</w:t>
      </w:r>
      <w:r w:rsidRPr="008B710E">
        <w:rPr>
          <w:rFonts w:hint="eastAsia"/>
        </w:rPr>
        <w:t>Spark SQL</w:t>
      </w:r>
      <w:r w:rsidRPr="008B710E">
        <w:rPr>
          <w:rFonts w:hint="eastAsia"/>
        </w:rPr>
        <w:t>等工具提高处理速度；</w:t>
      </w:r>
    </w:p>
    <w:p w:rsidR="008B710E" w:rsidRPr="008B710E" w:rsidRDefault="008B710E" w:rsidP="004D1B8C">
      <w:pPr>
        <w:pStyle w:val="a5"/>
        <w:numPr>
          <w:ilvl w:val="0"/>
          <w:numId w:val="8"/>
        </w:numPr>
        <w:ind w:firstLineChars="0"/>
        <w:jc w:val="left"/>
      </w:pPr>
      <w:r w:rsidRPr="008B710E">
        <w:rPr>
          <w:rFonts w:hint="eastAsia"/>
        </w:rPr>
        <w:t>处理后的数据导入到</w:t>
      </w:r>
      <w:r w:rsidRPr="008B710E">
        <w:rPr>
          <w:rFonts w:hint="eastAsia"/>
        </w:rPr>
        <w:t>ETL DB</w:t>
      </w:r>
      <w:r w:rsidRPr="008B710E">
        <w:rPr>
          <w:rFonts w:hint="eastAsia"/>
        </w:rPr>
        <w:t>中相关业务表、维度表；</w:t>
      </w:r>
    </w:p>
    <w:p w:rsidR="008B710E" w:rsidRPr="008B710E" w:rsidRDefault="008B710E" w:rsidP="004D1B8C">
      <w:pPr>
        <w:pStyle w:val="a5"/>
        <w:numPr>
          <w:ilvl w:val="0"/>
          <w:numId w:val="8"/>
        </w:numPr>
        <w:ind w:firstLineChars="0"/>
        <w:jc w:val="left"/>
      </w:pPr>
      <w:r w:rsidRPr="008B710E">
        <w:rPr>
          <w:rFonts w:hint="eastAsia"/>
        </w:rPr>
        <w:t>工作流每天运行一次。</w:t>
      </w:r>
    </w:p>
    <w:p w:rsidR="00F45A32" w:rsidRPr="004D1B8C" w:rsidRDefault="00F45A32" w:rsidP="00F45A32">
      <w:pPr>
        <w:rPr>
          <w:b/>
        </w:rPr>
      </w:pPr>
    </w:p>
    <w:p w:rsidR="00923046" w:rsidRPr="004D1B8C" w:rsidRDefault="00923046" w:rsidP="00206B9C">
      <w:pPr>
        <w:pStyle w:val="a5"/>
        <w:numPr>
          <w:ilvl w:val="0"/>
          <w:numId w:val="1"/>
        </w:numPr>
        <w:ind w:firstLineChars="0"/>
        <w:rPr>
          <w:b/>
        </w:rPr>
      </w:pPr>
      <w:bookmarkStart w:id="6" w:name="_Toc417493361"/>
      <w:r w:rsidRPr="004D1B8C">
        <w:rPr>
          <w:rFonts w:hint="eastAsia"/>
          <w:b/>
        </w:rPr>
        <w:t>数据导出</w:t>
      </w:r>
      <w:bookmarkEnd w:id="6"/>
    </w:p>
    <w:p w:rsidR="00923046" w:rsidRDefault="00B27396" w:rsidP="00923046">
      <w:pPr>
        <w:kinsoku w:val="0"/>
        <w:overflowPunct w:val="0"/>
        <w:spacing w:line="360" w:lineRule="auto"/>
        <w:contextualSpacing/>
        <w:mirrorIndents/>
        <w:jc w:val="center"/>
        <w:rPr>
          <w:rFonts w:asciiTheme="minorEastAsia" w:hAnsiTheme="minorEastAsia"/>
          <w:sz w:val="24"/>
          <w:szCs w:val="24"/>
        </w:rPr>
      </w:pPr>
      <w:r>
        <w:rPr>
          <w:rFonts w:asciiTheme="minorEastAsia" w:hAnsiTheme="minorEastAsia"/>
          <w:noProof/>
          <w:sz w:val="24"/>
          <w:szCs w:val="24"/>
        </w:rPr>
        <w:drawing>
          <wp:inline distT="0" distB="0" distL="0" distR="0">
            <wp:extent cx="5114925" cy="3286125"/>
            <wp:effectExtent l="19050" t="0" r="9525" b="0"/>
            <wp:docPr id="5" name="图片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2"/>
                    <a:stretch>
                      <a:fillRect/>
                    </a:stretch>
                  </pic:blipFill>
                  <pic:spPr>
                    <a:xfrm>
                      <a:off x="0" y="0"/>
                      <a:ext cx="5114925" cy="3286125"/>
                    </a:xfrm>
                    <a:prstGeom prst="rect">
                      <a:avLst/>
                    </a:prstGeom>
                  </pic:spPr>
                </pic:pic>
              </a:graphicData>
            </a:graphic>
          </wp:inline>
        </w:drawing>
      </w:r>
    </w:p>
    <w:p w:rsidR="00825066" w:rsidRPr="00251587" w:rsidRDefault="00825066" w:rsidP="00923046">
      <w:pPr>
        <w:kinsoku w:val="0"/>
        <w:overflowPunct w:val="0"/>
        <w:spacing w:line="360" w:lineRule="auto"/>
        <w:contextualSpacing/>
        <w:mirrorIndents/>
        <w:jc w:val="center"/>
        <w:rPr>
          <w:rFonts w:asciiTheme="minorEastAsia" w:hAnsiTheme="minorEastAsia"/>
          <w:sz w:val="24"/>
          <w:szCs w:val="24"/>
        </w:rPr>
      </w:pPr>
    </w:p>
    <w:p w:rsidR="00923046" w:rsidRPr="00923046" w:rsidRDefault="00923046" w:rsidP="004D1B8C">
      <w:pPr>
        <w:pStyle w:val="a5"/>
        <w:numPr>
          <w:ilvl w:val="0"/>
          <w:numId w:val="3"/>
        </w:numPr>
        <w:ind w:left="420" w:firstLineChars="0"/>
        <w:rPr>
          <w:b/>
        </w:rPr>
      </w:pPr>
      <w:r w:rsidRPr="00923046">
        <w:rPr>
          <w:rFonts w:hint="eastAsia"/>
          <w:b/>
        </w:rPr>
        <w:t>系统构成</w:t>
      </w:r>
    </w:p>
    <w:p w:rsidR="00923046" w:rsidRPr="00923046" w:rsidRDefault="00923046" w:rsidP="004D1B8C">
      <w:pPr>
        <w:ind w:leftChars="200" w:left="420" w:firstLine="420"/>
        <w:jc w:val="left"/>
      </w:pPr>
      <w:r w:rsidRPr="00923046">
        <w:rPr>
          <w:rFonts w:hint="eastAsia"/>
        </w:rPr>
        <w:t>ETL DB(</w:t>
      </w:r>
      <w:r w:rsidRPr="00923046">
        <w:rPr>
          <w:rFonts w:hint="eastAsia"/>
        </w:rPr>
        <w:t>加工层</w:t>
      </w:r>
      <w:r w:rsidRPr="00923046">
        <w:rPr>
          <w:rFonts w:hint="eastAsia"/>
        </w:rPr>
        <w:t xml:space="preserve">1..n) </w:t>
      </w:r>
      <w:r w:rsidRPr="00923046">
        <w:t>–</w:t>
      </w:r>
      <w:r w:rsidRPr="00923046">
        <w:rPr>
          <w:rFonts w:hint="eastAsia"/>
        </w:rPr>
        <w:t xml:space="preserve"> </w:t>
      </w:r>
      <w:r w:rsidRPr="00923046">
        <w:rPr>
          <w:rFonts w:hint="eastAsia"/>
        </w:rPr>
        <w:t>部署在大数据平台。部署在大数据平台。根据业务需求建立相关的</w:t>
      </w:r>
      <w:r w:rsidRPr="00923046">
        <w:rPr>
          <w:rFonts w:hint="eastAsia"/>
        </w:rPr>
        <w:t>ETL</w:t>
      </w:r>
      <w:r w:rsidRPr="00923046">
        <w:rPr>
          <w:rFonts w:hint="eastAsia"/>
        </w:rPr>
        <w:t>中间表、业务表。这一组表是上层</w:t>
      </w:r>
      <w:r>
        <w:rPr>
          <w:rFonts w:hint="eastAsia"/>
        </w:rPr>
        <w:t>应用</w:t>
      </w:r>
      <w:r w:rsidRPr="00923046">
        <w:rPr>
          <w:rFonts w:hint="eastAsia"/>
        </w:rPr>
        <w:t>库的源数据表，</w:t>
      </w:r>
      <w:r w:rsidRPr="00923046">
        <w:rPr>
          <w:rFonts w:hint="eastAsia"/>
        </w:rPr>
        <w:t>ETL</w:t>
      </w:r>
      <w:r w:rsidRPr="00923046">
        <w:rPr>
          <w:rFonts w:hint="eastAsia"/>
        </w:rPr>
        <w:t>完成后将导出增量数据到上层数据库。</w:t>
      </w:r>
    </w:p>
    <w:p w:rsidR="00923046" w:rsidRPr="00923046" w:rsidRDefault="00923046" w:rsidP="004D1B8C">
      <w:pPr>
        <w:ind w:leftChars="200" w:left="420" w:firstLine="420"/>
        <w:jc w:val="left"/>
      </w:pPr>
      <w:r>
        <w:rPr>
          <w:rFonts w:hint="eastAsia"/>
        </w:rPr>
        <w:t>应用</w:t>
      </w:r>
      <w:r w:rsidRPr="00923046">
        <w:rPr>
          <w:rFonts w:hint="eastAsia"/>
        </w:rPr>
        <w:t>库</w:t>
      </w:r>
      <w:r w:rsidRPr="00923046">
        <w:rPr>
          <w:rFonts w:hint="eastAsia"/>
        </w:rPr>
        <w:t xml:space="preserve"> </w:t>
      </w:r>
      <w:r>
        <w:rPr>
          <w:rFonts w:hint="eastAsia"/>
        </w:rPr>
        <w:t>-</w:t>
      </w:r>
      <w:r w:rsidRPr="00923046">
        <w:rPr>
          <w:rFonts w:hint="eastAsia"/>
        </w:rPr>
        <w:t xml:space="preserve"> </w:t>
      </w:r>
      <w:r w:rsidRPr="00923046">
        <w:rPr>
          <w:rFonts w:hint="eastAsia"/>
        </w:rPr>
        <w:t>传统关系型数据库，部署在一体机上。</w:t>
      </w:r>
    </w:p>
    <w:p w:rsidR="00923046" w:rsidRPr="00923046" w:rsidRDefault="00923046" w:rsidP="004D1B8C">
      <w:pPr>
        <w:pStyle w:val="a5"/>
        <w:numPr>
          <w:ilvl w:val="0"/>
          <w:numId w:val="3"/>
        </w:numPr>
        <w:ind w:left="420" w:firstLineChars="0"/>
        <w:rPr>
          <w:b/>
        </w:rPr>
      </w:pPr>
      <w:r w:rsidRPr="00923046">
        <w:rPr>
          <w:rFonts w:hint="eastAsia"/>
          <w:b/>
        </w:rPr>
        <w:t>数据处理</w:t>
      </w:r>
    </w:p>
    <w:p w:rsidR="00923046" w:rsidRPr="00923046" w:rsidRDefault="00923046" w:rsidP="004D1B8C">
      <w:pPr>
        <w:pStyle w:val="a5"/>
        <w:numPr>
          <w:ilvl w:val="0"/>
          <w:numId w:val="7"/>
        </w:numPr>
        <w:ind w:firstLineChars="0"/>
        <w:jc w:val="left"/>
      </w:pPr>
      <w:r w:rsidRPr="00923046">
        <w:rPr>
          <w:rFonts w:hint="eastAsia"/>
        </w:rPr>
        <w:t>ETL</w:t>
      </w:r>
      <w:r w:rsidRPr="00923046">
        <w:rPr>
          <w:rFonts w:hint="eastAsia"/>
        </w:rPr>
        <w:t>工作流完成后启动数据导出工作流；</w:t>
      </w:r>
    </w:p>
    <w:p w:rsidR="00923046" w:rsidRPr="00923046" w:rsidRDefault="00923046" w:rsidP="004D1B8C">
      <w:pPr>
        <w:pStyle w:val="a5"/>
        <w:numPr>
          <w:ilvl w:val="0"/>
          <w:numId w:val="7"/>
        </w:numPr>
        <w:ind w:firstLineChars="0"/>
        <w:jc w:val="left"/>
      </w:pPr>
      <w:r w:rsidRPr="00923046">
        <w:rPr>
          <w:rFonts w:hint="eastAsia"/>
        </w:rPr>
        <w:t>导出工作流中可根据需求定制导出逻辑，包括用于</w:t>
      </w:r>
      <w:r>
        <w:rPr>
          <w:rFonts w:hint="eastAsia"/>
        </w:rPr>
        <w:t>OLAP</w:t>
      </w:r>
      <w:r w:rsidRPr="00923046">
        <w:rPr>
          <w:rFonts w:hint="eastAsia"/>
        </w:rPr>
        <w:t>应用、报表等的增量数据（或者全量数据，如果需要对之前产生的数据进行更新）导出到</w:t>
      </w:r>
      <w:r>
        <w:rPr>
          <w:rFonts w:hint="eastAsia"/>
        </w:rPr>
        <w:t>应用库</w:t>
      </w:r>
      <w:r w:rsidR="0019007F">
        <w:rPr>
          <w:rFonts w:hint="eastAsia"/>
        </w:rPr>
        <w:t>；</w:t>
      </w:r>
      <w:r w:rsidRPr="00923046">
        <w:rPr>
          <w:rFonts w:hint="eastAsia"/>
        </w:rPr>
        <w:t>导出工具为</w:t>
      </w:r>
      <w:r w:rsidRPr="00923046">
        <w:rPr>
          <w:rFonts w:hint="eastAsia"/>
        </w:rPr>
        <w:t>Sqoop</w:t>
      </w:r>
      <w:r w:rsidRPr="00923046">
        <w:rPr>
          <w:rFonts w:hint="eastAsia"/>
        </w:rPr>
        <w:t>；</w:t>
      </w:r>
      <w:r w:rsidRPr="00923046">
        <w:rPr>
          <w:rFonts w:hint="eastAsia"/>
        </w:rPr>
        <w:t xml:space="preserve"> </w:t>
      </w:r>
    </w:p>
    <w:p w:rsidR="00923046" w:rsidRPr="00923046" w:rsidRDefault="00923046" w:rsidP="004D1B8C">
      <w:pPr>
        <w:pStyle w:val="a5"/>
        <w:numPr>
          <w:ilvl w:val="0"/>
          <w:numId w:val="7"/>
        </w:numPr>
        <w:ind w:firstLineChars="0"/>
        <w:jc w:val="left"/>
      </w:pPr>
      <w:r w:rsidRPr="00923046">
        <w:rPr>
          <w:rFonts w:hint="eastAsia"/>
        </w:rPr>
        <w:t>如果存在全量数据导出的情况，可考虑是否可以对业务逻辑进行适当的改动，全量查询操作在大数据平台上进行。</w:t>
      </w:r>
      <w:r>
        <w:rPr>
          <w:rFonts w:hint="eastAsia"/>
        </w:rPr>
        <w:t>应用库</w:t>
      </w:r>
      <w:r w:rsidRPr="00923046">
        <w:rPr>
          <w:rFonts w:hint="eastAsia"/>
        </w:rPr>
        <w:t>中只存放分析表和综合表等。</w:t>
      </w:r>
    </w:p>
    <w:p w:rsidR="00923046" w:rsidRPr="00923046" w:rsidRDefault="00923046" w:rsidP="004D1B8C">
      <w:pPr>
        <w:pStyle w:val="a5"/>
        <w:numPr>
          <w:ilvl w:val="0"/>
          <w:numId w:val="7"/>
        </w:numPr>
        <w:ind w:firstLineChars="0"/>
        <w:jc w:val="left"/>
      </w:pPr>
      <w:r w:rsidRPr="00923046">
        <w:rPr>
          <w:rFonts w:hint="eastAsia"/>
        </w:rPr>
        <w:t>工作流每天运行一次。</w:t>
      </w:r>
    </w:p>
    <w:p w:rsidR="00BE2E6C" w:rsidRDefault="00BE2E6C" w:rsidP="00F45A32"/>
    <w:p w:rsidR="00780EC2" w:rsidRPr="004D1B8C" w:rsidRDefault="00780EC2" w:rsidP="00206B9C">
      <w:pPr>
        <w:pStyle w:val="a5"/>
        <w:numPr>
          <w:ilvl w:val="0"/>
          <w:numId w:val="1"/>
        </w:numPr>
        <w:ind w:firstLineChars="0"/>
        <w:rPr>
          <w:b/>
        </w:rPr>
      </w:pPr>
      <w:bookmarkStart w:id="7" w:name="_Toc417493363"/>
      <w:r w:rsidRPr="004D1B8C">
        <w:rPr>
          <w:rFonts w:hint="eastAsia"/>
          <w:b/>
        </w:rPr>
        <w:t>应用库</w:t>
      </w:r>
      <w:bookmarkEnd w:id="7"/>
    </w:p>
    <w:p w:rsidR="00780EC2" w:rsidRPr="00780EC2" w:rsidRDefault="00780EC2" w:rsidP="004D1B8C">
      <w:pPr>
        <w:pStyle w:val="a5"/>
        <w:numPr>
          <w:ilvl w:val="0"/>
          <w:numId w:val="3"/>
        </w:numPr>
        <w:ind w:left="420" w:firstLineChars="0"/>
        <w:rPr>
          <w:b/>
        </w:rPr>
      </w:pPr>
      <w:r w:rsidRPr="00780EC2">
        <w:rPr>
          <w:rFonts w:hint="eastAsia"/>
          <w:b/>
        </w:rPr>
        <w:t>系统构成</w:t>
      </w:r>
    </w:p>
    <w:p w:rsidR="00780EC2" w:rsidRPr="00780EC2" w:rsidRDefault="00780EC2" w:rsidP="004D1B8C">
      <w:pPr>
        <w:pStyle w:val="a5"/>
        <w:numPr>
          <w:ilvl w:val="0"/>
          <w:numId w:val="6"/>
        </w:numPr>
        <w:ind w:firstLineChars="0"/>
        <w:jc w:val="left"/>
      </w:pPr>
      <w:r w:rsidRPr="00780EC2">
        <w:rPr>
          <w:rFonts w:hint="eastAsia"/>
        </w:rPr>
        <w:t>部署在一体机上的传统关系型数据库。</w:t>
      </w:r>
    </w:p>
    <w:p w:rsidR="00780EC2" w:rsidRPr="00780EC2" w:rsidRDefault="00780EC2" w:rsidP="004D1B8C">
      <w:pPr>
        <w:pStyle w:val="a5"/>
        <w:numPr>
          <w:ilvl w:val="0"/>
          <w:numId w:val="3"/>
        </w:numPr>
        <w:ind w:left="420" w:firstLineChars="0"/>
        <w:rPr>
          <w:b/>
        </w:rPr>
      </w:pPr>
      <w:r w:rsidRPr="00780EC2">
        <w:rPr>
          <w:rFonts w:hint="eastAsia"/>
          <w:b/>
        </w:rPr>
        <w:t>数据处理</w:t>
      </w:r>
    </w:p>
    <w:p w:rsidR="00780EC2" w:rsidRPr="00780EC2" w:rsidRDefault="00780EC2" w:rsidP="004D1B8C">
      <w:pPr>
        <w:pStyle w:val="a5"/>
        <w:numPr>
          <w:ilvl w:val="0"/>
          <w:numId w:val="5"/>
        </w:numPr>
        <w:ind w:firstLineChars="0"/>
        <w:jc w:val="left"/>
      </w:pPr>
      <w:r w:rsidRPr="00780EC2">
        <w:rPr>
          <w:rFonts w:hint="eastAsia"/>
        </w:rPr>
        <w:t>大数据处理平台在基础库之上进行</w:t>
      </w:r>
      <w:r w:rsidRPr="00780EC2">
        <w:rPr>
          <w:rFonts w:hint="eastAsia"/>
        </w:rPr>
        <w:t>ETL</w:t>
      </w:r>
      <w:r w:rsidRPr="00780EC2">
        <w:rPr>
          <w:rFonts w:hint="eastAsia"/>
        </w:rPr>
        <w:t>，结果导出到</w:t>
      </w:r>
      <w:r>
        <w:rPr>
          <w:rFonts w:hint="eastAsia"/>
        </w:rPr>
        <w:t>应用</w:t>
      </w:r>
      <w:r w:rsidRPr="00780EC2">
        <w:rPr>
          <w:rFonts w:hint="eastAsia"/>
        </w:rPr>
        <w:t>库；</w:t>
      </w:r>
    </w:p>
    <w:p w:rsidR="00780EC2" w:rsidRPr="00780EC2" w:rsidRDefault="00780EC2" w:rsidP="004D1B8C">
      <w:pPr>
        <w:pStyle w:val="a5"/>
        <w:numPr>
          <w:ilvl w:val="0"/>
          <w:numId w:val="5"/>
        </w:numPr>
        <w:ind w:firstLineChars="0"/>
        <w:jc w:val="left"/>
      </w:pPr>
      <w:r w:rsidRPr="00780EC2">
        <w:rPr>
          <w:rFonts w:hint="eastAsia"/>
        </w:rPr>
        <w:t>可在</w:t>
      </w:r>
      <w:r>
        <w:rPr>
          <w:rFonts w:hint="eastAsia"/>
        </w:rPr>
        <w:t>应用</w:t>
      </w:r>
      <w:r w:rsidRPr="00780EC2">
        <w:rPr>
          <w:rFonts w:hint="eastAsia"/>
        </w:rPr>
        <w:t>库上执行查询，进行统计分析；</w:t>
      </w:r>
    </w:p>
    <w:p w:rsidR="00780EC2" w:rsidRPr="00780EC2" w:rsidRDefault="00780EC2" w:rsidP="004D1B8C">
      <w:pPr>
        <w:pStyle w:val="a5"/>
        <w:numPr>
          <w:ilvl w:val="0"/>
          <w:numId w:val="5"/>
        </w:numPr>
        <w:ind w:firstLineChars="0"/>
        <w:jc w:val="left"/>
      </w:pPr>
      <w:r>
        <w:rPr>
          <w:rFonts w:hint="eastAsia"/>
        </w:rPr>
        <w:t>应用</w:t>
      </w:r>
      <w:r w:rsidRPr="00780EC2">
        <w:rPr>
          <w:rFonts w:hint="eastAsia"/>
        </w:rPr>
        <w:t>库的数据直接由大数据平台导出。</w:t>
      </w:r>
    </w:p>
    <w:p w:rsidR="00780EC2" w:rsidRPr="00F95B28" w:rsidRDefault="00780EC2" w:rsidP="00780EC2">
      <w:pPr>
        <w:pStyle w:val="a5"/>
        <w:kinsoku w:val="0"/>
        <w:overflowPunct w:val="0"/>
        <w:spacing w:line="360" w:lineRule="auto"/>
        <w:contextualSpacing/>
        <w:mirrorIndents/>
        <w:jc w:val="left"/>
        <w:rPr>
          <w:rFonts w:asciiTheme="minorEastAsia" w:hAnsiTheme="minorEastAsia"/>
          <w:szCs w:val="21"/>
        </w:rPr>
      </w:pPr>
    </w:p>
    <w:p w:rsidR="00780EC2" w:rsidRPr="004D1B8C" w:rsidRDefault="00780EC2" w:rsidP="00206B9C">
      <w:pPr>
        <w:pStyle w:val="a5"/>
        <w:numPr>
          <w:ilvl w:val="0"/>
          <w:numId w:val="1"/>
        </w:numPr>
        <w:ind w:firstLineChars="0"/>
        <w:rPr>
          <w:b/>
        </w:rPr>
      </w:pPr>
      <w:bookmarkStart w:id="8" w:name="_Toc417493364"/>
      <w:r w:rsidRPr="004D1B8C">
        <w:rPr>
          <w:rFonts w:hint="eastAsia"/>
          <w:b/>
        </w:rPr>
        <w:t>分布式缓存</w:t>
      </w:r>
      <w:bookmarkEnd w:id="8"/>
    </w:p>
    <w:p w:rsidR="00780EC2" w:rsidRDefault="00825066" w:rsidP="00780EC2">
      <w:pPr>
        <w:pStyle w:val="a5"/>
        <w:kinsoku w:val="0"/>
        <w:overflowPunct w:val="0"/>
        <w:spacing w:line="360" w:lineRule="auto"/>
        <w:ind w:firstLineChars="0" w:firstLine="0"/>
        <w:contextualSpacing/>
        <w:mirrorIndents/>
        <w:jc w:val="center"/>
        <w:rPr>
          <w:rFonts w:asciiTheme="minorEastAsia" w:hAnsiTheme="minorEastAsia"/>
          <w:sz w:val="24"/>
          <w:szCs w:val="24"/>
        </w:rPr>
      </w:pPr>
      <w:r w:rsidRPr="00251587">
        <w:rPr>
          <w:rFonts w:asciiTheme="minorEastAsia" w:hAnsiTheme="minorEastAsia"/>
          <w:sz w:val="24"/>
          <w:szCs w:val="24"/>
        </w:rPr>
        <w:object w:dxaOrig="8842" w:dyaOrig="5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54.25pt" o:ole="">
            <v:imagedata r:id="rId13" o:title=""/>
          </v:shape>
          <o:OLEObject Type="Embed" ProgID="Visio.Drawing.11" ShapeID="_x0000_i1025" DrawAspect="Content" ObjectID="_1491632526" r:id="rId14"/>
        </w:object>
      </w:r>
    </w:p>
    <w:p w:rsidR="00825066" w:rsidRPr="00251587" w:rsidRDefault="00825066" w:rsidP="00780EC2">
      <w:pPr>
        <w:pStyle w:val="a5"/>
        <w:kinsoku w:val="0"/>
        <w:overflowPunct w:val="0"/>
        <w:spacing w:line="360" w:lineRule="auto"/>
        <w:ind w:firstLineChars="0" w:firstLine="0"/>
        <w:contextualSpacing/>
        <w:mirrorIndents/>
        <w:jc w:val="center"/>
        <w:rPr>
          <w:rFonts w:asciiTheme="minorEastAsia" w:hAnsiTheme="minorEastAsia"/>
          <w:sz w:val="24"/>
          <w:szCs w:val="24"/>
        </w:rPr>
      </w:pPr>
    </w:p>
    <w:p w:rsidR="00780EC2" w:rsidRPr="00780EC2" w:rsidRDefault="00780EC2" w:rsidP="004D1B8C">
      <w:pPr>
        <w:pStyle w:val="a5"/>
        <w:numPr>
          <w:ilvl w:val="0"/>
          <w:numId w:val="3"/>
        </w:numPr>
        <w:ind w:left="420" w:firstLineChars="0"/>
        <w:rPr>
          <w:b/>
        </w:rPr>
      </w:pPr>
      <w:r w:rsidRPr="00780EC2">
        <w:rPr>
          <w:rFonts w:hint="eastAsia"/>
          <w:b/>
        </w:rPr>
        <w:t>系统构成</w:t>
      </w:r>
    </w:p>
    <w:p w:rsidR="00780EC2" w:rsidRPr="00697A7D" w:rsidRDefault="00780EC2" w:rsidP="004D1B8C">
      <w:pPr>
        <w:ind w:leftChars="200" w:left="420"/>
        <w:jc w:val="left"/>
      </w:pPr>
      <w:r w:rsidRPr="00697A7D">
        <w:rPr>
          <w:rFonts w:hint="eastAsia"/>
        </w:rPr>
        <w:t xml:space="preserve">Web/App Server </w:t>
      </w:r>
      <w:r w:rsidRPr="00697A7D">
        <w:t>–</w:t>
      </w:r>
      <w:r w:rsidRPr="00697A7D">
        <w:rPr>
          <w:rFonts w:hint="eastAsia"/>
        </w:rPr>
        <w:t xml:space="preserve"> </w:t>
      </w:r>
      <w:r w:rsidRPr="00697A7D">
        <w:rPr>
          <w:rFonts w:hint="eastAsia"/>
        </w:rPr>
        <w:t>应用服务器和</w:t>
      </w:r>
      <w:r w:rsidRPr="00697A7D">
        <w:rPr>
          <w:rFonts w:hint="eastAsia"/>
        </w:rPr>
        <w:t>Web</w:t>
      </w:r>
      <w:r w:rsidRPr="00697A7D">
        <w:rPr>
          <w:rFonts w:hint="eastAsia"/>
        </w:rPr>
        <w:t>应用。查询时首先查找缓存服务器中是否存在相应的查询结果缓存。若有，返回结果；若没有，加入查询结果到缓存服务器，并返回结果。</w:t>
      </w:r>
    </w:p>
    <w:p w:rsidR="00780EC2" w:rsidRPr="00697A7D" w:rsidRDefault="00697A7D" w:rsidP="004D1B8C">
      <w:pPr>
        <w:ind w:leftChars="200" w:left="420"/>
        <w:jc w:val="left"/>
      </w:pPr>
      <w:r>
        <w:rPr>
          <w:rFonts w:hint="eastAsia"/>
        </w:rPr>
        <w:t>应用库</w:t>
      </w:r>
      <w:r w:rsidR="00780EC2" w:rsidRPr="00697A7D">
        <w:rPr>
          <w:rFonts w:hint="eastAsia"/>
        </w:rPr>
        <w:t xml:space="preserve"> </w:t>
      </w:r>
      <w:r w:rsidR="00780EC2" w:rsidRPr="00697A7D">
        <w:t>–</w:t>
      </w:r>
      <w:r w:rsidR="00780EC2" w:rsidRPr="00697A7D">
        <w:rPr>
          <w:rFonts w:hint="eastAsia"/>
        </w:rPr>
        <w:t xml:space="preserve"> </w:t>
      </w:r>
      <w:r w:rsidR="00780EC2" w:rsidRPr="00697A7D">
        <w:rPr>
          <w:rFonts w:hint="eastAsia"/>
        </w:rPr>
        <w:t>查询</w:t>
      </w:r>
      <w:r>
        <w:rPr>
          <w:rFonts w:hint="eastAsia"/>
        </w:rPr>
        <w:t>数据源。若缓存服务器没有相应的查询结果，则应用服务器直接查询这</w:t>
      </w:r>
      <w:r w:rsidR="00780EC2" w:rsidRPr="00697A7D">
        <w:rPr>
          <w:rFonts w:hint="eastAsia"/>
        </w:rPr>
        <w:t>个数据库。</w:t>
      </w:r>
    </w:p>
    <w:p w:rsidR="00780EC2" w:rsidRPr="00BF0727" w:rsidRDefault="00780EC2" w:rsidP="004D1B8C">
      <w:pPr>
        <w:ind w:leftChars="200" w:left="420"/>
        <w:jc w:val="left"/>
        <w:rPr>
          <w:rFonts w:asciiTheme="minorEastAsia" w:hAnsiTheme="minorEastAsia"/>
          <w:szCs w:val="21"/>
        </w:rPr>
      </w:pPr>
      <w:r w:rsidRPr="00697A7D">
        <w:rPr>
          <w:rFonts w:hint="eastAsia"/>
        </w:rPr>
        <w:t xml:space="preserve">Cache Server </w:t>
      </w:r>
      <w:r w:rsidRPr="00697A7D">
        <w:t>–</w:t>
      </w:r>
      <w:r w:rsidRPr="00697A7D">
        <w:rPr>
          <w:rFonts w:hint="eastAsia"/>
        </w:rPr>
        <w:t xml:space="preserve"> </w:t>
      </w:r>
      <w:r w:rsidRPr="00697A7D">
        <w:rPr>
          <w:rFonts w:hint="eastAsia"/>
        </w:rPr>
        <w:t>分布式缓存服务器集群，缓存查询结果。缓存数据依据查询操作进行更新，每天在数据导出结束后（从大数据平台到</w:t>
      </w:r>
      <w:r w:rsidR="00697A7D">
        <w:rPr>
          <w:rFonts w:hint="eastAsia"/>
        </w:rPr>
        <w:t>应用</w:t>
      </w:r>
      <w:r w:rsidRPr="00697A7D">
        <w:rPr>
          <w:rFonts w:hint="eastAsia"/>
        </w:rPr>
        <w:t>库）进行一次全量更新</w:t>
      </w:r>
      <w:r w:rsidRPr="00BF0727">
        <w:rPr>
          <w:rFonts w:asciiTheme="minorEastAsia" w:hAnsiTheme="minorEastAsia" w:hint="eastAsia"/>
          <w:szCs w:val="21"/>
        </w:rPr>
        <w:t>。</w:t>
      </w:r>
    </w:p>
    <w:p w:rsidR="00780EC2" w:rsidRPr="00780EC2" w:rsidRDefault="00780EC2" w:rsidP="004D1B8C">
      <w:pPr>
        <w:pStyle w:val="a5"/>
        <w:numPr>
          <w:ilvl w:val="0"/>
          <w:numId w:val="3"/>
        </w:numPr>
        <w:ind w:left="420" w:firstLineChars="0"/>
        <w:rPr>
          <w:b/>
        </w:rPr>
      </w:pPr>
      <w:r w:rsidRPr="00780EC2">
        <w:rPr>
          <w:rFonts w:hint="eastAsia"/>
          <w:b/>
        </w:rPr>
        <w:t>数据处理</w:t>
      </w:r>
    </w:p>
    <w:p w:rsidR="00780EC2" w:rsidRPr="00697A7D" w:rsidRDefault="00780EC2" w:rsidP="004D1B8C">
      <w:pPr>
        <w:ind w:leftChars="200" w:left="420"/>
        <w:jc w:val="left"/>
      </w:pPr>
      <w:r w:rsidRPr="00697A7D">
        <w:rPr>
          <w:rFonts w:hint="eastAsia"/>
        </w:rPr>
        <w:t>每天在数据导出结束后（从大数据平台到</w:t>
      </w:r>
      <w:r w:rsidR="00697A7D">
        <w:rPr>
          <w:rFonts w:hint="eastAsia"/>
        </w:rPr>
        <w:t>应用</w:t>
      </w:r>
      <w:r w:rsidRPr="00697A7D">
        <w:rPr>
          <w:rFonts w:hint="eastAsia"/>
        </w:rPr>
        <w:t>库）进行一次全量更新；</w:t>
      </w:r>
    </w:p>
    <w:p w:rsidR="00780EC2" w:rsidRPr="00697A7D" w:rsidRDefault="00780EC2" w:rsidP="004D1B8C">
      <w:pPr>
        <w:ind w:leftChars="200" w:left="420"/>
        <w:jc w:val="left"/>
      </w:pPr>
      <w:r w:rsidRPr="00697A7D">
        <w:rPr>
          <w:rFonts w:hint="eastAsia"/>
        </w:rPr>
        <w:t>查询数据，更新缓存</w:t>
      </w:r>
      <w:r w:rsidRPr="00697A7D">
        <w:rPr>
          <w:rFonts w:hint="eastAsia"/>
        </w:rPr>
        <w:t xml:space="preserve">. </w:t>
      </w:r>
    </w:p>
    <w:p w:rsidR="00697A7D" w:rsidRPr="00BF0727" w:rsidRDefault="00697A7D" w:rsidP="00697A7D">
      <w:pPr>
        <w:pStyle w:val="3"/>
      </w:pPr>
      <w:bookmarkStart w:id="9" w:name="_Toc417493365"/>
      <w:bookmarkStart w:id="10" w:name="_Toc417495806"/>
      <w:r>
        <w:rPr>
          <w:rFonts w:hint="eastAsia"/>
        </w:rPr>
        <w:t>三．</w:t>
      </w:r>
      <w:r w:rsidRPr="00BF0727">
        <w:rPr>
          <w:rFonts w:hint="eastAsia"/>
        </w:rPr>
        <w:t>大数据平台下的数据整合流程（</w:t>
      </w:r>
      <w:r w:rsidRPr="00BF0727">
        <w:rPr>
          <w:rFonts w:hint="eastAsia"/>
        </w:rPr>
        <w:t>ETL</w:t>
      </w:r>
      <w:r w:rsidRPr="00BF0727">
        <w:rPr>
          <w:rFonts w:hint="eastAsia"/>
        </w:rPr>
        <w:t>）</w:t>
      </w:r>
      <w:bookmarkEnd w:id="9"/>
      <w:bookmarkEnd w:id="10"/>
    </w:p>
    <w:p w:rsidR="00697A7D" w:rsidRDefault="00697A7D" w:rsidP="00206B9C">
      <w:pPr>
        <w:pStyle w:val="a5"/>
        <w:numPr>
          <w:ilvl w:val="0"/>
          <w:numId w:val="4"/>
        </w:numPr>
        <w:ind w:firstLineChars="0"/>
        <w:rPr>
          <w:b/>
        </w:rPr>
      </w:pPr>
      <w:bookmarkStart w:id="11" w:name="_Toc417493366"/>
      <w:r w:rsidRPr="004D1B8C">
        <w:rPr>
          <w:rFonts w:hint="eastAsia"/>
          <w:b/>
        </w:rPr>
        <w:t>总体架构</w:t>
      </w:r>
      <w:bookmarkEnd w:id="11"/>
    </w:p>
    <w:p w:rsidR="00825066" w:rsidRPr="004D1B8C" w:rsidRDefault="00825066" w:rsidP="00825066">
      <w:pPr>
        <w:pStyle w:val="a5"/>
        <w:ind w:left="420" w:firstLineChars="0" w:firstLine="0"/>
        <w:rPr>
          <w:b/>
        </w:rPr>
      </w:pPr>
    </w:p>
    <w:p w:rsidR="00697A7D" w:rsidRPr="00251587" w:rsidRDefault="00B27396" w:rsidP="00697A7D">
      <w:pPr>
        <w:kinsoku w:val="0"/>
        <w:overflowPunct w:val="0"/>
        <w:spacing w:line="360" w:lineRule="auto"/>
        <w:contextualSpacing/>
        <w:mirrorIndents/>
        <w:jc w:val="center"/>
        <w:rPr>
          <w:rFonts w:asciiTheme="minorEastAsia" w:hAnsiTheme="minorEastAsia"/>
          <w:sz w:val="24"/>
          <w:szCs w:val="24"/>
        </w:rPr>
      </w:pPr>
      <w:r>
        <w:rPr>
          <w:rFonts w:asciiTheme="minorEastAsia" w:hAnsiTheme="minorEastAsia"/>
          <w:noProof/>
          <w:sz w:val="24"/>
          <w:szCs w:val="24"/>
        </w:rPr>
        <w:drawing>
          <wp:inline distT="0" distB="0" distL="0" distR="0">
            <wp:extent cx="5274310" cy="1602740"/>
            <wp:effectExtent l="19050" t="0" r="2540" b="0"/>
            <wp:docPr id="6" name="图片 5"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stretch>
                      <a:fillRect/>
                    </a:stretch>
                  </pic:blipFill>
                  <pic:spPr>
                    <a:xfrm>
                      <a:off x="0" y="0"/>
                      <a:ext cx="5274310" cy="1602740"/>
                    </a:xfrm>
                    <a:prstGeom prst="rect">
                      <a:avLst/>
                    </a:prstGeom>
                  </pic:spPr>
                </pic:pic>
              </a:graphicData>
            </a:graphic>
          </wp:inline>
        </w:drawing>
      </w:r>
    </w:p>
    <w:p w:rsidR="00697A7D" w:rsidRPr="004D1B8C" w:rsidRDefault="00697A7D" w:rsidP="00206B9C">
      <w:pPr>
        <w:pStyle w:val="a5"/>
        <w:numPr>
          <w:ilvl w:val="0"/>
          <w:numId w:val="4"/>
        </w:numPr>
        <w:ind w:firstLineChars="0"/>
        <w:rPr>
          <w:b/>
        </w:rPr>
      </w:pPr>
      <w:bookmarkStart w:id="12" w:name="_Toc417493367"/>
      <w:r w:rsidRPr="004D1B8C">
        <w:rPr>
          <w:rFonts w:hint="eastAsia"/>
          <w:b/>
        </w:rPr>
        <w:t>流程说明</w:t>
      </w:r>
      <w:bookmarkEnd w:id="12"/>
    </w:p>
    <w:p w:rsidR="00697A7D" w:rsidRPr="00697A7D" w:rsidRDefault="00697A7D" w:rsidP="00206B9C">
      <w:pPr>
        <w:pStyle w:val="a5"/>
        <w:numPr>
          <w:ilvl w:val="0"/>
          <w:numId w:val="3"/>
        </w:numPr>
        <w:ind w:firstLineChars="0"/>
      </w:pPr>
      <w:r w:rsidRPr="00697A7D">
        <w:rPr>
          <w:rFonts w:hint="eastAsia"/>
        </w:rPr>
        <w:t>数据上传</w:t>
      </w:r>
      <w:r w:rsidRPr="00697A7D">
        <w:rPr>
          <w:rFonts w:hint="eastAsia"/>
        </w:rPr>
        <w:t xml:space="preserve"> </w:t>
      </w:r>
      <w:r w:rsidRPr="00697A7D">
        <w:t>–</w:t>
      </w:r>
      <w:r w:rsidRPr="00697A7D">
        <w:rPr>
          <w:rFonts w:hint="eastAsia"/>
        </w:rPr>
        <w:t xml:space="preserve"> </w:t>
      </w:r>
      <w:r w:rsidRPr="00697A7D">
        <w:rPr>
          <w:rFonts w:hint="eastAsia"/>
        </w:rPr>
        <w:t>数据收集服务器</w:t>
      </w:r>
      <w:r w:rsidRPr="00697A7D">
        <w:rPr>
          <w:rFonts w:hint="eastAsia"/>
        </w:rPr>
        <w:t xml:space="preserve"> </w:t>
      </w:r>
      <w:r w:rsidRPr="00697A7D">
        <w:sym w:font="Wingdings" w:char="F0E0"/>
      </w:r>
      <w:r w:rsidRPr="00697A7D">
        <w:rPr>
          <w:rFonts w:hint="eastAsia"/>
        </w:rPr>
        <w:t>HDFS</w:t>
      </w:r>
    </w:p>
    <w:p w:rsidR="00697A7D" w:rsidRPr="00697A7D" w:rsidRDefault="00697A7D" w:rsidP="00206B9C">
      <w:pPr>
        <w:pStyle w:val="a5"/>
        <w:numPr>
          <w:ilvl w:val="0"/>
          <w:numId w:val="3"/>
        </w:numPr>
        <w:ind w:firstLineChars="0"/>
      </w:pPr>
      <w:r w:rsidRPr="00697A7D">
        <w:rPr>
          <w:rFonts w:hint="eastAsia"/>
        </w:rPr>
        <w:t>数据导入</w:t>
      </w:r>
      <w:r w:rsidRPr="00697A7D">
        <w:rPr>
          <w:rFonts w:hint="eastAsia"/>
        </w:rPr>
        <w:t xml:space="preserve"> </w:t>
      </w:r>
      <w:r w:rsidRPr="00697A7D">
        <w:t>–</w:t>
      </w:r>
      <w:r w:rsidRPr="00697A7D">
        <w:rPr>
          <w:rFonts w:hint="eastAsia"/>
        </w:rPr>
        <w:t xml:space="preserve"> HDFS </w:t>
      </w:r>
      <w:r w:rsidRPr="00697A7D">
        <w:sym w:font="Wingdings" w:char="F0E0"/>
      </w:r>
      <w:r w:rsidRPr="00697A7D">
        <w:rPr>
          <w:rFonts w:hint="eastAsia"/>
        </w:rPr>
        <w:t>数据仓库</w:t>
      </w:r>
    </w:p>
    <w:p w:rsidR="00697A7D" w:rsidRPr="00697A7D" w:rsidRDefault="00697A7D" w:rsidP="00206B9C">
      <w:pPr>
        <w:pStyle w:val="a5"/>
        <w:numPr>
          <w:ilvl w:val="0"/>
          <w:numId w:val="3"/>
        </w:numPr>
        <w:ind w:firstLineChars="0"/>
      </w:pPr>
      <w:r w:rsidRPr="00697A7D">
        <w:rPr>
          <w:rFonts w:hint="eastAsia"/>
        </w:rPr>
        <w:t>数据导出</w:t>
      </w:r>
      <w:r w:rsidRPr="00697A7D">
        <w:rPr>
          <w:rFonts w:hint="eastAsia"/>
        </w:rPr>
        <w:t xml:space="preserve"> </w:t>
      </w:r>
      <w:r w:rsidRPr="00697A7D">
        <w:t>–</w:t>
      </w:r>
      <w:r w:rsidRPr="00697A7D">
        <w:rPr>
          <w:rFonts w:hint="eastAsia"/>
        </w:rPr>
        <w:t>数据仓库</w:t>
      </w:r>
      <w:r w:rsidRPr="00697A7D">
        <w:sym w:font="Wingdings" w:char="F0E0"/>
      </w:r>
      <w:r w:rsidRPr="00697A7D">
        <w:rPr>
          <w:rFonts w:hint="eastAsia"/>
        </w:rPr>
        <w:t>外部数据库（</w:t>
      </w:r>
      <w:r>
        <w:rPr>
          <w:rFonts w:hint="eastAsia"/>
        </w:rPr>
        <w:t>应用</w:t>
      </w:r>
      <w:r w:rsidRPr="00697A7D">
        <w:rPr>
          <w:rFonts w:hint="eastAsia"/>
        </w:rPr>
        <w:t>库）</w:t>
      </w:r>
    </w:p>
    <w:p w:rsidR="00697A7D" w:rsidRPr="00697A7D" w:rsidRDefault="00697A7D" w:rsidP="00206B9C">
      <w:pPr>
        <w:pStyle w:val="a5"/>
        <w:numPr>
          <w:ilvl w:val="0"/>
          <w:numId w:val="3"/>
        </w:numPr>
        <w:ind w:firstLineChars="0"/>
      </w:pPr>
      <w:r w:rsidRPr="00697A7D">
        <w:rPr>
          <w:rFonts w:hint="eastAsia"/>
        </w:rPr>
        <w:t>数据查询</w:t>
      </w:r>
      <w:r w:rsidRPr="00697A7D">
        <w:rPr>
          <w:rFonts w:hint="eastAsia"/>
        </w:rPr>
        <w:t xml:space="preserve"> </w:t>
      </w:r>
      <w:r w:rsidRPr="00697A7D">
        <w:t>–</w:t>
      </w:r>
      <w:r>
        <w:rPr>
          <w:rFonts w:hint="eastAsia"/>
        </w:rPr>
        <w:t>应用库</w:t>
      </w:r>
      <w:r w:rsidRPr="00697A7D">
        <w:sym w:font="Wingdings" w:char="F0E0"/>
      </w:r>
      <w:r w:rsidRPr="00697A7D">
        <w:rPr>
          <w:rFonts w:hint="eastAsia"/>
        </w:rPr>
        <w:t>业务系统</w:t>
      </w:r>
    </w:p>
    <w:p w:rsidR="00697A7D" w:rsidRPr="00697A7D" w:rsidRDefault="00697A7D" w:rsidP="00206B9C">
      <w:pPr>
        <w:pStyle w:val="a5"/>
        <w:numPr>
          <w:ilvl w:val="0"/>
          <w:numId w:val="3"/>
        </w:numPr>
        <w:ind w:firstLineChars="0"/>
      </w:pPr>
      <w:r w:rsidRPr="00697A7D">
        <w:rPr>
          <w:rFonts w:hint="eastAsia"/>
        </w:rPr>
        <w:t>数据缓存</w:t>
      </w:r>
      <w:r w:rsidRPr="00697A7D">
        <w:rPr>
          <w:rFonts w:hint="eastAsia"/>
        </w:rPr>
        <w:t xml:space="preserve"> </w:t>
      </w:r>
      <w:r w:rsidRPr="00697A7D">
        <w:t>–</w:t>
      </w:r>
      <w:r w:rsidRPr="00697A7D">
        <w:rPr>
          <w:rFonts w:hint="eastAsia"/>
        </w:rPr>
        <w:t>业务系统</w:t>
      </w:r>
      <w:r w:rsidRPr="00697A7D">
        <w:sym w:font="Wingdings" w:char="F0E0"/>
      </w:r>
      <w:r w:rsidRPr="00697A7D">
        <w:rPr>
          <w:rFonts w:hint="eastAsia"/>
        </w:rPr>
        <w:t>分布式缓存集群</w:t>
      </w:r>
    </w:p>
    <w:sectPr w:rsidR="00697A7D" w:rsidRPr="00697A7D" w:rsidSect="009756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4E8" w:rsidRDefault="004404E8" w:rsidP="005A4B4D">
      <w:r>
        <w:separator/>
      </w:r>
    </w:p>
  </w:endnote>
  <w:endnote w:type="continuationSeparator" w:id="1">
    <w:p w:rsidR="004404E8" w:rsidRDefault="004404E8" w:rsidP="005A4B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4E8" w:rsidRDefault="004404E8" w:rsidP="005A4B4D">
      <w:r>
        <w:separator/>
      </w:r>
    </w:p>
  </w:footnote>
  <w:footnote w:type="continuationSeparator" w:id="1">
    <w:p w:rsidR="004404E8" w:rsidRDefault="004404E8" w:rsidP="005A4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A55"/>
    <w:multiLevelType w:val="hybridMultilevel"/>
    <w:tmpl w:val="4B1241F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22106BB1"/>
    <w:multiLevelType w:val="hybridMultilevel"/>
    <w:tmpl w:val="84A4F64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2F6905DD"/>
    <w:multiLevelType w:val="multilevel"/>
    <w:tmpl w:val="22C4019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nsid w:val="48494EDF"/>
    <w:multiLevelType w:val="hybridMultilevel"/>
    <w:tmpl w:val="F3FA867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4FDE499B"/>
    <w:multiLevelType w:val="hybridMultilevel"/>
    <w:tmpl w:val="11FC3DA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673707FA"/>
    <w:multiLevelType w:val="hybridMultilevel"/>
    <w:tmpl w:val="7A92CE2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73C0633C"/>
    <w:multiLevelType w:val="hybridMultilevel"/>
    <w:tmpl w:val="CDD28EA0"/>
    <w:lvl w:ilvl="0" w:tplc="A094F29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C737FA"/>
    <w:multiLevelType w:val="hybridMultilevel"/>
    <w:tmpl w:val="CDD28EA0"/>
    <w:lvl w:ilvl="0" w:tplc="A094F29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421F0A"/>
    <w:multiLevelType w:val="hybridMultilevel"/>
    <w:tmpl w:val="F5BE2B7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8"/>
  </w:num>
  <w:num w:numId="7">
    <w:abstractNumId w:val="3"/>
  </w:num>
  <w:num w:numId="8">
    <w:abstractNumId w:val="4"/>
  </w:num>
  <w:num w:numId="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B4D"/>
    <w:rsid w:val="00001E48"/>
    <w:rsid w:val="000120FC"/>
    <w:rsid w:val="0001357A"/>
    <w:rsid w:val="0001393A"/>
    <w:rsid w:val="000175A9"/>
    <w:rsid w:val="0005163C"/>
    <w:rsid w:val="00057FED"/>
    <w:rsid w:val="00063E6D"/>
    <w:rsid w:val="00070798"/>
    <w:rsid w:val="00073B04"/>
    <w:rsid w:val="00073B53"/>
    <w:rsid w:val="00077B23"/>
    <w:rsid w:val="00093C75"/>
    <w:rsid w:val="00096BEE"/>
    <w:rsid w:val="000A5D0C"/>
    <w:rsid w:val="000B4293"/>
    <w:rsid w:val="000D6F6D"/>
    <w:rsid w:val="000F1481"/>
    <w:rsid w:val="00104AA6"/>
    <w:rsid w:val="00111AD4"/>
    <w:rsid w:val="00122C18"/>
    <w:rsid w:val="00181602"/>
    <w:rsid w:val="001853FD"/>
    <w:rsid w:val="0019007F"/>
    <w:rsid w:val="001A45DE"/>
    <w:rsid w:val="001F70A0"/>
    <w:rsid w:val="00200103"/>
    <w:rsid w:val="0020134E"/>
    <w:rsid w:val="00202084"/>
    <w:rsid w:val="00206B9C"/>
    <w:rsid w:val="002205D8"/>
    <w:rsid w:val="002210B8"/>
    <w:rsid w:val="00226F50"/>
    <w:rsid w:val="00237D07"/>
    <w:rsid w:val="0024026A"/>
    <w:rsid w:val="00253D68"/>
    <w:rsid w:val="002630BF"/>
    <w:rsid w:val="00263806"/>
    <w:rsid w:val="00273CAF"/>
    <w:rsid w:val="00275170"/>
    <w:rsid w:val="0028446E"/>
    <w:rsid w:val="00294730"/>
    <w:rsid w:val="002A7ABA"/>
    <w:rsid w:val="002D269B"/>
    <w:rsid w:val="002D6CC5"/>
    <w:rsid w:val="002E4514"/>
    <w:rsid w:val="002E4B53"/>
    <w:rsid w:val="002E5EFB"/>
    <w:rsid w:val="002F3470"/>
    <w:rsid w:val="0031641B"/>
    <w:rsid w:val="00317B50"/>
    <w:rsid w:val="00323F65"/>
    <w:rsid w:val="00354ED7"/>
    <w:rsid w:val="0037332B"/>
    <w:rsid w:val="00383B69"/>
    <w:rsid w:val="0039244A"/>
    <w:rsid w:val="00392A70"/>
    <w:rsid w:val="003D2DEC"/>
    <w:rsid w:val="003E2B68"/>
    <w:rsid w:val="003F6B03"/>
    <w:rsid w:val="004011E7"/>
    <w:rsid w:val="00405F4E"/>
    <w:rsid w:val="00424FA5"/>
    <w:rsid w:val="004300FE"/>
    <w:rsid w:val="004359C9"/>
    <w:rsid w:val="004404E8"/>
    <w:rsid w:val="00450A77"/>
    <w:rsid w:val="00453AAA"/>
    <w:rsid w:val="00453F01"/>
    <w:rsid w:val="00462977"/>
    <w:rsid w:val="00473A7F"/>
    <w:rsid w:val="00483CCC"/>
    <w:rsid w:val="00484B53"/>
    <w:rsid w:val="00495084"/>
    <w:rsid w:val="004C168F"/>
    <w:rsid w:val="004C30F9"/>
    <w:rsid w:val="004D1B8C"/>
    <w:rsid w:val="004F3CB2"/>
    <w:rsid w:val="004F6005"/>
    <w:rsid w:val="004F7774"/>
    <w:rsid w:val="0051177C"/>
    <w:rsid w:val="00521E20"/>
    <w:rsid w:val="00534086"/>
    <w:rsid w:val="005365BE"/>
    <w:rsid w:val="00536916"/>
    <w:rsid w:val="00540974"/>
    <w:rsid w:val="005446C8"/>
    <w:rsid w:val="00546CD7"/>
    <w:rsid w:val="00546D47"/>
    <w:rsid w:val="00555593"/>
    <w:rsid w:val="00557825"/>
    <w:rsid w:val="00571D3D"/>
    <w:rsid w:val="005803C4"/>
    <w:rsid w:val="00590694"/>
    <w:rsid w:val="005A45EA"/>
    <w:rsid w:val="005A4B4D"/>
    <w:rsid w:val="005A4DB6"/>
    <w:rsid w:val="005B1FEB"/>
    <w:rsid w:val="005B75FD"/>
    <w:rsid w:val="005D2EA4"/>
    <w:rsid w:val="005D682E"/>
    <w:rsid w:val="005E11A4"/>
    <w:rsid w:val="005E2862"/>
    <w:rsid w:val="005F05E3"/>
    <w:rsid w:val="005F10B6"/>
    <w:rsid w:val="005F19BE"/>
    <w:rsid w:val="005F4AFB"/>
    <w:rsid w:val="00600B1A"/>
    <w:rsid w:val="00610CEB"/>
    <w:rsid w:val="006115DC"/>
    <w:rsid w:val="0061534B"/>
    <w:rsid w:val="00635F59"/>
    <w:rsid w:val="00636BC2"/>
    <w:rsid w:val="006607C5"/>
    <w:rsid w:val="00666E08"/>
    <w:rsid w:val="00671B3A"/>
    <w:rsid w:val="00673D14"/>
    <w:rsid w:val="00684686"/>
    <w:rsid w:val="00697A7D"/>
    <w:rsid w:val="006A13C5"/>
    <w:rsid w:val="006A6083"/>
    <w:rsid w:val="006D25FC"/>
    <w:rsid w:val="006F482E"/>
    <w:rsid w:val="006F77D4"/>
    <w:rsid w:val="00702D40"/>
    <w:rsid w:val="00714D2F"/>
    <w:rsid w:val="007159CA"/>
    <w:rsid w:val="00744481"/>
    <w:rsid w:val="007544A7"/>
    <w:rsid w:val="00774F23"/>
    <w:rsid w:val="00780EC2"/>
    <w:rsid w:val="00781CA7"/>
    <w:rsid w:val="00787B87"/>
    <w:rsid w:val="00791DB5"/>
    <w:rsid w:val="007A3E51"/>
    <w:rsid w:val="007B314C"/>
    <w:rsid w:val="007C623D"/>
    <w:rsid w:val="007D070D"/>
    <w:rsid w:val="007E0379"/>
    <w:rsid w:val="007E064F"/>
    <w:rsid w:val="007F0AFC"/>
    <w:rsid w:val="007F1FA5"/>
    <w:rsid w:val="008012DD"/>
    <w:rsid w:val="008134CB"/>
    <w:rsid w:val="008164EB"/>
    <w:rsid w:val="00823BE5"/>
    <w:rsid w:val="00824BEE"/>
    <w:rsid w:val="00825066"/>
    <w:rsid w:val="008252C1"/>
    <w:rsid w:val="008533B2"/>
    <w:rsid w:val="008633F6"/>
    <w:rsid w:val="00871066"/>
    <w:rsid w:val="0087156F"/>
    <w:rsid w:val="00871C6C"/>
    <w:rsid w:val="008770C0"/>
    <w:rsid w:val="008824B0"/>
    <w:rsid w:val="00886442"/>
    <w:rsid w:val="00892306"/>
    <w:rsid w:val="008A0794"/>
    <w:rsid w:val="008A099D"/>
    <w:rsid w:val="008A63F8"/>
    <w:rsid w:val="008B1A84"/>
    <w:rsid w:val="008B5B79"/>
    <w:rsid w:val="008B710E"/>
    <w:rsid w:val="008C1531"/>
    <w:rsid w:val="008C196D"/>
    <w:rsid w:val="008D0095"/>
    <w:rsid w:val="008E5A34"/>
    <w:rsid w:val="008F6BE1"/>
    <w:rsid w:val="009139C8"/>
    <w:rsid w:val="00915EC7"/>
    <w:rsid w:val="00923046"/>
    <w:rsid w:val="00931521"/>
    <w:rsid w:val="00963DF7"/>
    <w:rsid w:val="00967407"/>
    <w:rsid w:val="009756B4"/>
    <w:rsid w:val="00996CFE"/>
    <w:rsid w:val="00997ACC"/>
    <w:rsid w:val="009A4DB6"/>
    <w:rsid w:val="009A5EE8"/>
    <w:rsid w:val="009C7FA0"/>
    <w:rsid w:val="009D40EC"/>
    <w:rsid w:val="009E3BB1"/>
    <w:rsid w:val="009F381C"/>
    <w:rsid w:val="00A03C83"/>
    <w:rsid w:val="00A202CB"/>
    <w:rsid w:val="00A267FE"/>
    <w:rsid w:val="00A434CD"/>
    <w:rsid w:val="00A537A2"/>
    <w:rsid w:val="00A53F88"/>
    <w:rsid w:val="00A551C3"/>
    <w:rsid w:val="00A6083E"/>
    <w:rsid w:val="00A652BD"/>
    <w:rsid w:val="00A9258B"/>
    <w:rsid w:val="00A94F9F"/>
    <w:rsid w:val="00A97C0A"/>
    <w:rsid w:val="00AA4126"/>
    <w:rsid w:val="00AA4686"/>
    <w:rsid w:val="00AA4756"/>
    <w:rsid w:val="00AC2489"/>
    <w:rsid w:val="00AC668C"/>
    <w:rsid w:val="00AD4EE4"/>
    <w:rsid w:val="00AD6765"/>
    <w:rsid w:val="00AE2CFC"/>
    <w:rsid w:val="00AE4F7E"/>
    <w:rsid w:val="00AF0393"/>
    <w:rsid w:val="00AF6357"/>
    <w:rsid w:val="00B00C7B"/>
    <w:rsid w:val="00B118D9"/>
    <w:rsid w:val="00B152B9"/>
    <w:rsid w:val="00B23CB5"/>
    <w:rsid w:val="00B27396"/>
    <w:rsid w:val="00B33165"/>
    <w:rsid w:val="00B43AB6"/>
    <w:rsid w:val="00B4422D"/>
    <w:rsid w:val="00B4432E"/>
    <w:rsid w:val="00B4649A"/>
    <w:rsid w:val="00B55F9C"/>
    <w:rsid w:val="00B72718"/>
    <w:rsid w:val="00BC19F4"/>
    <w:rsid w:val="00BE2E6C"/>
    <w:rsid w:val="00BE57C9"/>
    <w:rsid w:val="00BE7896"/>
    <w:rsid w:val="00C17BEC"/>
    <w:rsid w:val="00C420C4"/>
    <w:rsid w:val="00C43D59"/>
    <w:rsid w:val="00C4782D"/>
    <w:rsid w:val="00C47E8C"/>
    <w:rsid w:val="00C56F51"/>
    <w:rsid w:val="00C57FAA"/>
    <w:rsid w:val="00C6454D"/>
    <w:rsid w:val="00C65CB4"/>
    <w:rsid w:val="00C66639"/>
    <w:rsid w:val="00C71FFD"/>
    <w:rsid w:val="00C76296"/>
    <w:rsid w:val="00C92FD9"/>
    <w:rsid w:val="00CB39C1"/>
    <w:rsid w:val="00CB3FBD"/>
    <w:rsid w:val="00CB66C0"/>
    <w:rsid w:val="00CF3E40"/>
    <w:rsid w:val="00CF7186"/>
    <w:rsid w:val="00D018D2"/>
    <w:rsid w:val="00D0337C"/>
    <w:rsid w:val="00D21619"/>
    <w:rsid w:val="00D230C2"/>
    <w:rsid w:val="00D36449"/>
    <w:rsid w:val="00D40570"/>
    <w:rsid w:val="00D41E01"/>
    <w:rsid w:val="00D43CDC"/>
    <w:rsid w:val="00D51849"/>
    <w:rsid w:val="00D5777C"/>
    <w:rsid w:val="00D63AD8"/>
    <w:rsid w:val="00D74A5A"/>
    <w:rsid w:val="00D763FF"/>
    <w:rsid w:val="00DB3B90"/>
    <w:rsid w:val="00DC1806"/>
    <w:rsid w:val="00DC3BB9"/>
    <w:rsid w:val="00DE64DF"/>
    <w:rsid w:val="00DF76B8"/>
    <w:rsid w:val="00E112FE"/>
    <w:rsid w:val="00E1131B"/>
    <w:rsid w:val="00E43111"/>
    <w:rsid w:val="00E62411"/>
    <w:rsid w:val="00E70076"/>
    <w:rsid w:val="00E757E8"/>
    <w:rsid w:val="00E84391"/>
    <w:rsid w:val="00EA5F8B"/>
    <w:rsid w:val="00EC5A65"/>
    <w:rsid w:val="00ED1346"/>
    <w:rsid w:val="00ED34F7"/>
    <w:rsid w:val="00ED3D89"/>
    <w:rsid w:val="00EE06EE"/>
    <w:rsid w:val="00EE0908"/>
    <w:rsid w:val="00EE134D"/>
    <w:rsid w:val="00EE17A3"/>
    <w:rsid w:val="00EF2CBE"/>
    <w:rsid w:val="00EF7520"/>
    <w:rsid w:val="00F177B0"/>
    <w:rsid w:val="00F2292B"/>
    <w:rsid w:val="00F331CD"/>
    <w:rsid w:val="00F37618"/>
    <w:rsid w:val="00F45A32"/>
    <w:rsid w:val="00F57F2A"/>
    <w:rsid w:val="00F82D73"/>
    <w:rsid w:val="00F836BD"/>
    <w:rsid w:val="00F9187D"/>
    <w:rsid w:val="00F93500"/>
    <w:rsid w:val="00FA6353"/>
    <w:rsid w:val="00FB3EEA"/>
    <w:rsid w:val="00FC61EE"/>
    <w:rsid w:val="00FE61CD"/>
    <w:rsid w:val="00FF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B4"/>
    <w:pPr>
      <w:widowControl w:val="0"/>
      <w:jc w:val="both"/>
    </w:pPr>
  </w:style>
  <w:style w:type="paragraph" w:styleId="1">
    <w:name w:val="heading 1"/>
    <w:aliases w:val="Heading 1 Char1 Char1,Heading 1 Char Char1 Char,Char Char Char1 Char,Heading 1 Char Char Char Char1,Char Char Char Char Char1,Heading 1 Char1 Char Char,Heading 1 Char Char Char1 Char,Char Char Char Char1 Char,mxHeading1,h1,H1"/>
    <w:basedOn w:val="a"/>
    <w:next w:val="a"/>
    <w:link w:val="1Char"/>
    <w:uiPriority w:val="9"/>
    <w:qFormat/>
    <w:rsid w:val="00ED1346"/>
    <w:pPr>
      <w:keepNext/>
      <w:keepLines/>
      <w:spacing w:before="340" w:after="330" w:line="578" w:lineRule="auto"/>
      <w:outlineLvl w:val="0"/>
    </w:pPr>
    <w:rPr>
      <w:b/>
      <w:bCs/>
      <w:kern w:val="44"/>
      <w:sz w:val="44"/>
      <w:szCs w:val="44"/>
    </w:rPr>
  </w:style>
  <w:style w:type="paragraph" w:styleId="2">
    <w:name w:val="heading 2"/>
    <w:aliases w:val="PingAn-Heading 2,mxHeading2,Subtitle 2,heading 2,h2,Chapter Title,2,Header 2,l2,Ü2Pixelpark,PARA2,Reset numbering,H2,Heading 2 Number,Heading 2a,T2,Heading,PARA21,PARA22,PARA23,T21,PARA24,T22,PARA25,T23,Chapter Number/Appendix Letter,chn,1.Sei"/>
    <w:basedOn w:val="a"/>
    <w:link w:val="2Char"/>
    <w:uiPriority w:val="9"/>
    <w:qFormat/>
    <w:rsid w:val="0089230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EA5F8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B39C1"/>
    <w:pPr>
      <w:keepNext/>
      <w:keepLines/>
      <w:widowControl/>
      <w:tabs>
        <w:tab w:val="num" w:pos="1080"/>
      </w:tabs>
      <w:spacing w:before="200" w:line="360" w:lineRule="auto"/>
      <w:jc w:val="left"/>
      <w:outlineLvl w:val="3"/>
    </w:pPr>
    <w:rPr>
      <w:rFonts w:ascii="宋体" w:eastAsia="宋体" w:hAnsi="宋体" w:cs="Times New Roman"/>
      <w:b/>
      <w:bCs/>
      <w:i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B4D"/>
    <w:rPr>
      <w:sz w:val="18"/>
      <w:szCs w:val="18"/>
    </w:rPr>
  </w:style>
  <w:style w:type="paragraph" w:styleId="a4">
    <w:name w:val="footer"/>
    <w:basedOn w:val="a"/>
    <w:link w:val="Char0"/>
    <w:uiPriority w:val="99"/>
    <w:semiHidden/>
    <w:unhideWhenUsed/>
    <w:rsid w:val="005A4B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B4D"/>
    <w:rPr>
      <w:sz w:val="18"/>
      <w:szCs w:val="18"/>
    </w:rPr>
  </w:style>
  <w:style w:type="paragraph" w:styleId="a5">
    <w:name w:val="List Paragraph"/>
    <w:basedOn w:val="a"/>
    <w:link w:val="Char1"/>
    <w:uiPriority w:val="34"/>
    <w:qFormat/>
    <w:rsid w:val="005A4B4D"/>
    <w:pPr>
      <w:ind w:firstLineChars="200" w:firstLine="420"/>
    </w:pPr>
  </w:style>
  <w:style w:type="character" w:customStyle="1" w:styleId="apple-converted-space">
    <w:name w:val="apple-converted-space"/>
    <w:basedOn w:val="a0"/>
    <w:rsid w:val="008770C0"/>
  </w:style>
  <w:style w:type="character" w:customStyle="1" w:styleId="2Char">
    <w:name w:val="标题 2 Char"/>
    <w:aliases w:val="PingAn-Heading 2 Char,mxHeading2 Char,Subtitle 2 Char,heading 2 Char,h2 Char,Chapter Title Char,2 Char,Header 2 Char,l2 Char,Ü2Pixelpark Char,PARA2 Char,Reset numbering Char,H2 Char,Heading 2 Number Char,Heading 2a Char,T2 Char,Heading Char"/>
    <w:basedOn w:val="a0"/>
    <w:link w:val="2"/>
    <w:uiPriority w:val="9"/>
    <w:rsid w:val="00892306"/>
    <w:rPr>
      <w:rFonts w:ascii="宋体" w:eastAsia="宋体" w:hAnsi="宋体" w:cs="宋体"/>
      <w:b/>
      <w:bCs/>
      <w:kern w:val="0"/>
      <w:sz w:val="36"/>
      <w:szCs w:val="36"/>
    </w:rPr>
  </w:style>
  <w:style w:type="paragraph" w:styleId="a6">
    <w:name w:val="Normal (Web)"/>
    <w:basedOn w:val="a"/>
    <w:uiPriority w:val="99"/>
    <w:unhideWhenUsed/>
    <w:rsid w:val="0089230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F4AFB"/>
    <w:rPr>
      <w:color w:val="0000FF" w:themeColor="hyperlink"/>
      <w:u w:val="single"/>
    </w:rPr>
  </w:style>
  <w:style w:type="character" w:customStyle="1" w:styleId="3Char">
    <w:name w:val="标题 3 Char"/>
    <w:basedOn w:val="a0"/>
    <w:link w:val="3"/>
    <w:uiPriority w:val="9"/>
    <w:rsid w:val="00EA5F8B"/>
    <w:rPr>
      <w:b/>
      <w:bCs/>
      <w:sz w:val="32"/>
      <w:szCs w:val="32"/>
    </w:rPr>
  </w:style>
  <w:style w:type="character" w:styleId="HTML">
    <w:name w:val="HTML Sample"/>
    <w:basedOn w:val="a0"/>
    <w:uiPriority w:val="99"/>
    <w:semiHidden/>
    <w:unhideWhenUsed/>
    <w:rsid w:val="00EA5F8B"/>
    <w:rPr>
      <w:rFonts w:ascii="宋体" w:eastAsia="宋体" w:hAnsi="宋体" w:cs="宋体"/>
    </w:rPr>
  </w:style>
  <w:style w:type="paragraph" w:styleId="a8">
    <w:name w:val="Balloon Text"/>
    <w:basedOn w:val="a"/>
    <w:link w:val="Char2"/>
    <w:uiPriority w:val="99"/>
    <w:semiHidden/>
    <w:unhideWhenUsed/>
    <w:rsid w:val="008B1A84"/>
    <w:rPr>
      <w:sz w:val="18"/>
      <w:szCs w:val="18"/>
    </w:rPr>
  </w:style>
  <w:style w:type="character" w:customStyle="1" w:styleId="Char2">
    <w:name w:val="批注框文本 Char"/>
    <w:basedOn w:val="a0"/>
    <w:link w:val="a8"/>
    <w:uiPriority w:val="99"/>
    <w:semiHidden/>
    <w:rsid w:val="008B1A84"/>
    <w:rPr>
      <w:sz w:val="18"/>
      <w:szCs w:val="18"/>
    </w:rPr>
  </w:style>
  <w:style w:type="character" w:styleId="a9">
    <w:name w:val="FollowedHyperlink"/>
    <w:basedOn w:val="a0"/>
    <w:uiPriority w:val="99"/>
    <w:semiHidden/>
    <w:unhideWhenUsed/>
    <w:rsid w:val="009E3BB1"/>
    <w:rPr>
      <w:color w:val="800080" w:themeColor="followedHyperlink"/>
      <w:u w:val="single"/>
    </w:rPr>
  </w:style>
  <w:style w:type="character" w:customStyle="1" w:styleId="1Char">
    <w:name w:val="标题 1 Char"/>
    <w:aliases w:val="Heading 1 Char1 Char1 Char,Heading 1 Char Char1 Char Char,Char Char Char1 Char Char,Heading 1 Char Char Char Char1 Char,Char Char Char Char Char1 Char,Heading 1 Char1 Char Char Char,Heading 1 Char Char Char1 Char Char,mxHeading1 Char,h1 Char"/>
    <w:basedOn w:val="a0"/>
    <w:link w:val="1"/>
    <w:uiPriority w:val="9"/>
    <w:rsid w:val="00ED1346"/>
    <w:rPr>
      <w:b/>
      <w:bCs/>
      <w:kern w:val="44"/>
      <w:sz w:val="44"/>
      <w:szCs w:val="44"/>
    </w:rPr>
  </w:style>
  <w:style w:type="paragraph" w:styleId="TOC">
    <w:name w:val="TOC Heading"/>
    <w:basedOn w:val="1"/>
    <w:next w:val="a"/>
    <w:uiPriority w:val="39"/>
    <w:unhideWhenUsed/>
    <w:qFormat/>
    <w:rsid w:val="00ED13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534086"/>
    <w:pPr>
      <w:tabs>
        <w:tab w:val="left" w:pos="1680"/>
        <w:tab w:val="right" w:leader="dot" w:pos="8296"/>
      </w:tabs>
      <w:ind w:leftChars="400" w:left="840"/>
    </w:pPr>
  </w:style>
  <w:style w:type="table" w:styleId="aa">
    <w:name w:val="Table Grid"/>
    <w:basedOn w:val="a1"/>
    <w:uiPriority w:val="59"/>
    <w:rsid w:val="000D6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a"/>
    <w:rsid w:val="00DB3B90"/>
    <w:pPr>
      <w:widowControl/>
      <w:spacing w:before="100" w:beforeAutospacing="1" w:after="100" w:afterAutospacing="1"/>
      <w:jc w:val="left"/>
    </w:pPr>
    <w:rPr>
      <w:rFonts w:ascii="宋体" w:eastAsia="宋体" w:hAnsi="宋体" w:cs="宋体"/>
      <w:kern w:val="0"/>
      <w:sz w:val="24"/>
      <w:szCs w:val="24"/>
    </w:rPr>
  </w:style>
  <w:style w:type="character" w:customStyle="1" w:styleId="ph">
    <w:name w:val="ph"/>
    <w:basedOn w:val="a0"/>
    <w:rsid w:val="00DB3B90"/>
  </w:style>
  <w:style w:type="character" w:customStyle="1" w:styleId="tablecap">
    <w:name w:val="tablecap"/>
    <w:basedOn w:val="a0"/>
    <w:rsid w:val="00DB3B90"/>
  </w:style>
  <w:style w:type="character" w:customStyle="1" w:styleId="4Char">
    <w:name w:val="标题 4 Char"/>
    <w:basedOn w:val="a0"/>
    <w:link w:val="4"/>
    <w:uiPriority w:val="9"/>
    <w:rsid w:val="00CB39C1"/>
    <w:rPr>
      <w:rFonts w:ascii="宋体" w:eastAsia="宋体" w:hAnsi="宋体" w:cs="Times New Roman"/>
      <w:b/>
      <w:bCs/>
      <w:iCs/>
      <w:kern w:val="0"/>
      <w:sz w:val="24"/>
      <w:szCs w:val="24"/>
    </w:rPr>
  </w:style>
  <w:style w:type="paragraph" w:customStyle="1" w:styleId="Heading3">
    <w:name w:val="Heading3"/>
    <w:basedOn w:val="a"/>
    <w:link w:val="Heading3Char"/>
    <w:qFormat/>
    <w:rsid w:val="00CB39C1"/>
    <w:pPr>
      <w:widowControl/>
      <w:tabs>
        <w:tab w:val="left" w:pos="567"/>
        <w:tab w:val="left" w:pos="900"/>
        <w:tab w:val="num" w:pos="1222"/>
        <w:tab w:val="left" w:pos="2520"/>
        <w:tab w:val="left" w:pos="2880"/>
      </w:tabs>
      <w:spacing w:before="320" w:after="120" w:line="360" w:lineRule="auto"/>
      <w:ind w:left="142"/>
      <w:jc w:val="left"/>
      <w:outlineLvl w:val="2"/>
    </w:pPr>
    <w:rPr>
      <w:rFonts w:ascii="宋体" w:eastAsia="宋体" w:hAnsi="宋体" w:cs="Times New Roman"/>
      <w:b/>
      <w:kern w:val="0"/>
      <w:sz w:val="24"/>
      <w:szCs w:val="24"/>
    </w:rPr>
  </w:style>
  <w:style w:type="character" w:customStyle="1" w:styleId="Heading3Char">
    <w:name w:val="Heading3 Char"/>
    <w:link w:val="Heading3"/>
    <w:rsid w:val="00CB39C1"/>
    <w:rPr>
      <w:rFonts w:ascii="宋体" w:eastAsia="宋体" w:hAnsi="宋体" w:cs="Times New Roman"/>
      <w:b/>
      <w:kern w:val="0"/>
      <w:sz w:val="24"/>
      <w:szCs w:val="24"/>
    </w:rPr>
  </w:style>
  <w:style w:type="character" w:customStyle="1" w:styleId="Char1">
    <w:name w:val="列出段落 Char"/>
    <w:basedOn w:val="a0"/>
    <w:link w:val="a5"/>
    <w:uiPriority w:val="34"/>
    <w:locked/>
    <w:rsid w:val="00B55F9C"/>
  </w:style>
</w:styles>
</file>

<file path=word/webSettings.xml><?xml version="1.0" encoding="utf-8"?>
<w:webSettings xmlns:r="http://schemas.openxmlformats.org/officeDocument/2006/relationships" xmlns:w="http://schemas.openxmlformats.org/wordprocessingml/2006/main">
  <w:divs>
    <w:div w:id="37317521">
      <w:bodyDiv w:val="1"/>
      <w:marLeft w:val="0"/>
      <w:marRight w:val="0"/>
      <w:marTop w:val="0"/>
      <w:marBottom w:val="0"/>
      <w:divBdr>
        <w:top w:val="none" w:sz="0" w:space="0" w:color="auto"/>
        <w:left w:val="none" w:sz="0" w:space="0" w:color="auto"/>
        <w:bottom w:val="none" w:sz="0" w:space="0" w:color="auto"/>
        <w:right w:val="none" w:sz="0" w:space="0" w:color="auto"/>
      </w:divBdr>
      <w:divsChild>
        <w:div w:id="135613289">
          <w:marLeft w:val="0"/>
          <w:marRight w:val="125"/>
          <w:marTop w:val="0"/>
          <w:marBottom w:val="0"/>
          <w:divBdr>
            <w:top w:val="none" w:sz="0" w:space="0" w:color="auto"/>
            <w:left w:val="none" w:sz="0" w:space="0" w:color="auto"/>
            <w:bottom w:val="none" w:sz="0" w:space="0" w:color="auto"/>
            <w:right w:val="none" w:sz="0" w:space="0" w:color="auto"/>
          </w:divBdr>
          <w:divsChild>
            <w:div w:id="800343142">
              <w:marLeft w:val="0"/>
              <w:marRight w:val="0"/>
              <w:marTop w:val="0"/>
              <w:marBottom w:val="0"/>
              <w:divBdr>
                <w:top w:val="none" w:sz="0" w:space="0" w:color="auto"/>
                <w:left w:val="none" w:sz="0" w:space="0" w:color="auto"/>
                <w:bottom w:val="none" w:sz="0" w:space="0" w:color="auto"/>
                <w:right w:val="none" w:sz="0" w:space="0" w:color="auto"/>
              </w:divBdr>
              <w:divsChild>
                <w:div w:id="12925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9650">
          <w:marLeft w:val="0"/>
          <w:marRight w:val="0"/>
          <w:marTop w:val="0"/>
          <w:marBottom w:val="0"/>
          <w:divBdr>
            <w:top w:val="none" w:sz="0" w:space="0" w:color="auto"/>
            <w:left w:val="none" w:sz="0" w:space="0" w:color="auto"/>
            <w:bottom w:val="none" w:sz="0" w:space="0" w:color="auto"/>
            <w:right w:val="none" w:sz="0" w:space="0" w:color="auto"/>
          </w:divBdr>
          <w:divsChild>
            <w:div w:id="747579342">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477067654">
      <w:bodyDiv w:val="1"/>
      <w:marLeft w:val="0"/>
      <w:marRight w:val="0"/>
      <w:marTop w:val="0"/>
      <w:marBottom w:val="0"/>
      <w:divBdr>
        <w:top w:val="none" w:sz="0" w:space="0" w:color="auto"/>
        <w:left w:val="none" w:sz="0" w:space="0" w:color="auto"/>
        <w:bottom w:val="none" w:sz="0" w:space="0" w:color="auto"/>
        <w:right w:val="none" w:sz="0" w:space="0" w:color="auto"/>
      </w:divBdr>
    </w:div>
    <w:div w:id="602298032">
      <w:bodyDiv w:val="1"/>
      <w:marLeft w:val="0"/>
      <w:marRight w:val="0"/>
      <w:marTop w:val="0"/>
      <w:marBottom w:val="0"/>
      <w:divBdr>
        <w:top w:val="none" w:sz="0" w:space="0" w:color="auto"/>
        <w:left w:val="none" w:sz="0" w:space="0" w:color="auto"/>
        <w:bottom w:val="none" w:sz="0" w:space="0" w:color="auto"/>
        <w:right w:val="none" w:sz="0" w:space="0" w:color="auto"/>
      </w:divBdr>
    </w:div>
    <w:div w:id="606238255">
      <w:bodyDiv w:val="1"/>
      <w:marLeft w:val="0"/>
      <w:marRight w:val="0"/>
      <w:marTop w:val="0"/>
      <w:marBottom w:val="0"/>
      <w:divBdr>
        <w:top w:val="none" w:sz="0" w:space="0" w:color="auto"/>
        <w:left w:val="none" w:sz="0" w:space="0" w:color="auto"/>
        <w:bottom w:val="none" w:sz="0" w:space="0" w:color="auto"/>
        <w:right w:val="none" w:sz="0" w:space="0" w:color="auto"/>
      </w:divBdr>
    </w:div>
    <w:div w:id="836655238">
      <w:bodyDiv w:val="1"/>
      <w:marLeft w:val="0"/>
      <w:marRight w:val="0"/>
      <w:marTop w:val="0"/>
      <w:marBottom w:val="0"/>
      <w:divBdr>
        <w:top w:val="none" w:sz="0" w:space="0" w:color="auto"/>
        <w:left w:val="none" w:sz="0" w:space="0" w:color="auto"/>
        <w:bottom w:val="none" w:sz="0" w:space="0" w:color="auto"/>
        <w:right w:val="none" w:sz="0" w:space="0" w:color="auto"/>
      </w:divBdr>
    </w:div>
    <w:div w:id="1039551340">
      <w:bodyDiv w:val="1"/>
      <w:marLeft w:val="0"/>
      <w:marRight w:val="0"/>
      <w:marTop w:val="0"/>
      <w:marBottom w:val="0"/>
      <w:divBdr>
        <w:top w:val="none" w:sz="0" w:space="0" w:color="auto"/>
        <w:left w:val="none" w:sz="0" w:space="0" w:color="auto"/>
        <w:bottom w:val="none" w:sz="0" w:space="0" w:color="auto"/>
        <w:right w:val="none" w:sz="0" w:space="0" w:color="auto"/>
      </w:divBdr>
    </w:div>
    <w:div w:id="1336224344">
      <w:bodyDiv w:val="1"/>
      <w:marLeft w:val="0"/>
      <w:marRight w:val="0"/>
      <w:marTop w:val="0"/>
      <w:marBottom w:val="0"/>
      <w:divBdr>
        <w:top w:val="none" w:sz="0" w:space="0" w:color="auto"/>
        <w:left w:val="none" w:sz="0" w:space="0" w:color="auto"/>
        <w:bottom w:val="none" w:sz="0" w:space="0" w:color="auto"/>
        <w:right w:val="none" w:sz="0" w:space="0" w:color="auto"/>
      </w:divBdr>
    </w:div>
    <w:div w:id="1421872507">
      <w:bodyDiv w:val="1"/>
      <w:marLeft w:val="0"/>
      <w:marRight w:val="0"/>
      <w:marTop w:val="0"/>
      <w:marBottom w:val="0"/>
      <w:divBdr>
        <w:top w:val="none" w:sz="0" w:space="0" w:color="auto"/>
        <w:left w:val="none" w:sz="0" w:space="0" w:color="auto"/>
        <w:bottom w:val="none" w:sz="0" w:space="0" w:color="auto"/>
        <w:right w:val="none" w:sz="0" w:space="0" w:color="auto"/>
      </w:divBdr>
    </w:div>
    <w:div w:id="1634866528">
      <w:bodyDiv w:val="1"/>
      <w:marLeft w:val="0"/>
      <w:marRight w:val="0"/>
      <w:marTop w:val="0"/>
      <w:marBottom w:val="0"/>
      <w:divBdr>
        <w:top w:val="none" w:sz="0" w:space="0" w:color="auto"/>
        <w:left w:val="none" w:sz="0" w:space="0" w:color="auto"/>
        <w:bottom w:val="none" w:sz="0" w:space="0" w:color="auto"/>
        <w:right w:val="none" w:sz="0" w:space="0" w:color="auto"/>
      </w:divBdr>
    </w:div>
    <w:div w:id="1644847835">
      <w:bodyDiv w:val="1"/>
      <w:marLeft w:val="0"/>
      <w:marRight w:val="0"/>
      <w:marTop w:val="0"/>
      <w:marBottom w:val="0"/>
      <w:divBdr>
        <w:top w:val="none" w:sz="0" w:space="0" w:color="auto"/>
        <w:left w:val="none" w:sz="0" w:space="0" w:color="auto"/>
        <w:bottom w:val="none" w:sz="0" w:space="0" w:color="auto"/>
        <w:right w:val="none" w:sz="0" w:space="0" w:color="auto"/>
      </w:divBdr>
    </w:div>
    <w:div w:id="1852643399">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 w:id="20983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EEAD-E871-438F-8BB1-AD1FAC2C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2703</TotalTime>
  <Pages>7</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134</cp:revision>
  <dcterms:created xsi:type="dcterms:W3CDTF">2014-09-23T09:47:00Z</dcterms:created>
  <dcterms:modified xsi:type="dcterms:W3CDTF">2015-04-27T01:35:00Z</dcterms:modified>
</cp:coreProperties>
</file>