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D0" w:rsidRDefault="006A7DD0" w:rsidP="006A7DD0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6A7DD0" w:rsidRDefault="006A7DD0" w:rsidP="006A7DD0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6A7DD0" w:rsidRDefault="006A7DD0" w:rsidP="006A7DD0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6A7DD0" w:rsidRDefault="006A7DD0" w:rsidP="006A7DD0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6A7DD0" w:rsidRDefault="006A7DD0" w:rsidP="006A7DD0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6A7DD0" w:rsidRDefault="006A7DD0" w:rsidP="006A7DD0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平行坐标轴</w:t>
      </w:r>
      <w:r w:rsidRPr="00605B68">
        <w:rPr>
          <w:rFonts w:asciiTheme="minorEastAsia" w:hAnsiTheme="minorEastAsia"/>
          <w:b/>
          <w:sz w:val="52"/>
          <w:szCs w:val="52"/>
        </w:rPr>
        <w:t>节点使用说明</w:t>
      </w:r>
    </w:p>
    <w:p w:rsidR="006A7DD0" w:rsidRPr="00605B68" w:rsidRDefault="006A7DD0" w:rsidP="006A7DD0">
      <w:pPr>
        <w:widowControl/>
        <w:jc w:val="left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/>
          <w:b/>
          <w:sz w:val="52"/>
          <w:szCs w:val="52"/>
        </w:rPr>
        <w:br w:type="page"/>
      </w:r>
    </w:p>
    <w:p w:rsidR="006A7DD0" w:rsidRDefault="006A7DD0" w:rsidP="006A7DD0">
      <w:pPr>
        <w:pStyle w:val="TOC"/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A7DD0" w:rsidRDefault="006A7DD0" w:rsidP="006A7DD0">
          <w:pPr>
            <w:pStyle w:val="TOC"/>
          </w:pPr>
          <w:r>
            <w:rPr>
              <w:lang w:val="zh-CN"/>
            </w:rPr>
            <w:t>目录</w:t>
          </w:r>
        </w:p>
        <w:p w:rsidR="00384740" w:rsidRDefault="006A7DD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r w:rsidRPr="00F94AD9">
            <w:fldChar w:fldCharType="begin"/>
          </w:r>
          <w:r>
            <w:instrText xml:space="preserve"> TOC \o "1-3" \h \z \u </w:instrText>
          </w:r>
          <w:r w:rsidRPr="00F94AD9">
            <w:fldChar w:fldCharType="separate"/>
          </w:r>
          <w:hyperlink w:anchor="_Toc428795855" w:history="1">
            <w:r w:rsidR="00384740" w:rsidRPr="00A84076">
              <w:rPr>
                <w:rStyle w:val="a6"/>
                <w:rFonts w:hint="eastAsia"/>
                <w:noProof/>
              </w:rPr>
              <w:t>一、</w:t>
            </w:r>
            <w:r w:rsidR="00384740">
              <w:rPr>
                <w:noProof/>
              </w:rPr>
              <w:tab/>
            </w:r>
            <w:r w:rsidR="00384740" w:rsidRPr="00A84076">
              <w:rPr>
                <w:rStyle w:val="a6"/>
                <w:rFonts w:hint="eastAsia"/>
                <w:noProof/>
              </w:rPr>
              <w:t>准备工作</w:t>
            </w:r>
            <w:r w:rsidR="00384740">
              <w:rPr>
                <w:noProof/>
                <w:webHidden/>
              </w:rPr>
              <w:tab/>
            </w:r>
            <w:r w:rsidR="00384740">
              <w:rPr>
                <w:noProof/>
                <w:webHidden/>
              </w:rPr>
              <w:fldChar w:fldCharType="begin"/>
            </w:r>
            <w:r w:rsidR="00384740">
              <w:rPr>
                <w:noProof/>
                <w:webHidden/>
              </w:rPr>
              <w:instrText xml:space="preserve"> PAGEREF _Toc428795855 \h </w:instrText>
            </w:r>
            <w:r w:rsidR="00384740">
              <w:rPr>
                <w:noProof/>
                <w:webHidden/>
              </w:rPr>
            </w:r>
            <w:r w:rsidR="00384740">
              <w:rPr>
                <w:noProof/>
                <w:webHidden/>
              </w:rPr>
              <w:fldChar w:fldCharType="separate"/>
            </w:r>
            <w:r w:rsidR="00384740">
              <w:rPr>
                <w:noProof/>
                <w:webHidden/>
              </w:rPr>
              <w:t>2</w:t>
            </w:r>
            <w:r w:rsidR="00384740">
              <w:rPr>
                <w:noProof/>
                <w:webHidden/>
              </w:rPr>
              <w:fldChar w:fldCharType="end"/>
            </w:r>
          </w:hyperlink>
        </w:p>
        <w:p w:rsidR="00384740" w:rsidRDefault="0038474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95856" w:history="1">
            <w:r w:rsidRPr="00A84076">
              <w:rPr>
                <w:rStyle w:val="a6"/>
                <w:rFonts w:hint="eastAsia"/>
                <w:noProof/>
              </w:rPr>
              <w:t>二、</w:t>
            </w:r>
            <w:r>
              <w:rPr>
                <w:noProof/>
              </w:rPr>
              <w:tab/>
            </w:r>
            <w:r w:rsidRPr="00A84076">
              <w:rPr>
                <w:rStyle w:val="a6"/>
                <w:rFonts w:hint="eastAsia"/>
                <w:noProof/>
              </w:rPr>
              <w:t>创建节点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_Toc428795856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740" w:rsidRDefault="0038474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95857" w:history="1">
            <w:r w:rsidRPr="00A84076">
              <w:rPr>
                <w:rStyle w:val="a6"/>
                <w:rFonts w:hint="eastAsia"/>
                <w:noProof/>
              </w:rPr>
              <w:t>三、</w:t>
            </w:r>
            <w:r>
              <w:rPr>
                <w:noProof/>
              </w:rPr>
              <w:tab/>
            </w:r>
            <w:r w:rsidRPr="00A84076">
              <w:rPr>
                <w:rStyle w:val="a6"/>
                <w:rFonts w:hint="eastAsia"/>
                <w:noProof/>
              </w:rPr>
              <w:t>使用节点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_Toc428795857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740" w:rsidRDefault="0038474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95858" w:history="1">
            <w:r w:rsidRPr="00A84076">
              <w:rPr>
                <w:rStyle w:val="a6"/>
                <w:rFonts w:hint="eastAsia"/>
                <w:noProof/>
              </w:rPr>
              <w:t>四、</w:t>
            </w:r>
            <w:r>
              <w:rPr>
                <w:noProof/>
              </w:rPr>
              <w:tab/>
            </w:r>
            <w:r w:rsidRPr="00A84076">
              <w:rPr>
                <w:rStyle w:val="a6"/>
                <w:rFonts w:hint="eastAsia"/>
                <w:noProof/>
              </w:rPr>
              <w:t>结果展现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_Toc428795858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7DD0" w:rsidRPr="00B61ED3" w:rsidRDefault="006A7DD0" w:rsidP="006A7DD0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6A7DD0" w:rsidRDefault="006A7DD0" w:rsidP="006A7DD0">
      <w:pPr>
        <w:pStyle w:val="1"/>
        <w:numPr>
          <w:ilvl w:val="0"/>
          <w:numId w:val="1"/>
        </w:numPr>
        <w:ind w:left="425" w:hanging="425"/>
      </w:pPr>
      <w:bookmarkStart w:id="0" w:name="_Toc428795855"/>
      <w:r>
        <w:rPr>
          <w:rFonts w:hint="eastAsia"/>
        </w:rPr>
        <w:t>准备工作</w:t>
      </w:r>
      <w:bookmarkEnd w:id="0"/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打开软件后，在左上角的项目中，选择资源库，这里使用的本地资源库。如图</w:t>
      </w:r>
      <w:r>
        <w:rPr>
          <w:rFonts w:hint="eastAsia"/>
        </w:rPr>
        <w:t>1</w:t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726055" cy="3554095"/>
            <wp:effectExtent l="19050" t="0" r="0" b="0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 xml:space="preserve">1 </w:t>
      </w:r>
      <w:r>
        <w:rPr>
          <w:rFonts w:hint="eastAsia"/>
          <w:color w:val="000000"/>
          <w:szCs w:val="21"/>
        </w:rPr>
        <w:t>本地资源库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通过新建工作流向导，创建工作流，如图</w:t>
      </w:r>
      <w:r>
        <w:rPr>
          <w:rFonts w:hint="eastAsia"/>
        </w:rPr>
        <w:t>2</w:t>
      </w:r>
    </w:p>
    <w:p w:rsidR="006A7DD0" w:rsidRDefault="00343E70" w:rsidP="006A7DD0">
      <w:pPr>
        <w:pStyle w:val="a5"/>
        <w:ind w:left="840"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003800" cy="301371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 xml:space="preserve">2 </w:t>
      </w:r>
      <w:r>
        <w:rPr>
          <w:rFonts w:hint="eastAsia"/>
          <w:color w:val="000000"/>
          <w:szCs w:val="21"/>
        </w:rPr>
        <w:t>新建工作流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点击</w:t>
      </w:r>
      <w:r>
        <w:rPr>
          <w:rFonts w:hint="eastAsia"/>
        </w:rPr>
        <w:t>OK</w:t>
      </w:r>
      <w:r>
        <w:rPr>
          <w:rFonts w:hint="eastAsia"/>
        </w:rPr>
        <w:t>按钮，工作流会显示在左上角的资源库中</w:t>
      </w:r>
    </w:p>
    <w:p w:rsidR="006A7DD0" w:rsidRDefault="006A7DD0" w:rsidP="006A7DD0">
      <w:pPr>
        <w:pStyle w:val="1"/>
        <w:numPr>
          <w:ilvl w:val="0"/>
          <w:numId w:val="1"/>
        </w:numPr>
        <w:ind w:left="425" w:hanging="425"/>
      </w:pPr>
      <w:bookmarkStart w:id="1" w:name="_Toc428795856"/>
      <w:r>
        <w:rPr>
          <w:rFonts w:hint="eastAsia"/>
        </w:rPr>
        <w:t>创建节点</w:t>
      </w:r>
      <w:bookmarkEnd w:id="1"/>
    </w:p>
    <w:p w:rsidR="00343E70" w:rsidRDefault="00343E70" w:rsidP="006A7DD0">
      <w:pPr>
        <w:pStyle w:val="a5"/>
        <w:numPr>
          <w:ilvl w:val="1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首先使用“文件读取”节点，创建输入流。</w:t>
      </w:r>
    </w:p>
    <w:p w:rsidR="006A7DD0" w:rsidRDefault="00144C2A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在工作区上方的节点栏的数据标签下，选择“平行坐标轴</w:t>
      </w:r>
      <w:r w:rsidR="006A7DD0">
        <w:rPr>
          <w:rFonts w:hint="eastAsia"/>
        </w:rPr>
        <w:t>”节点，用鼠标拖动到右下方工作区中。如图</w:t>
      </w:r>
      <w:r w:rsidR="006A7DD0">
        <w:rPr>
          <w:rFonts w:hint="eastAsia"/>
        </w:rPr>
        <w:t>3</w:t>
      </w:r>
    </w:p>
    <w:p w:rsidR="006A7DD0" w:rsidRDefault="0023233A" w:rsidP="006A7DD0">
      <w:pPr>
        <w:pStyle w:val="a5"/>
        <w:ind w:left="840"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264660" cy="4820920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482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 xml:space="preserve">3 </w:t>
      </w:r>
      <w:r>
        <w:rPr>
          <w:rFonts w:hint="eastAsia"/>
          <w:color w:val="000000"/>
          <w:szCs w:val="21"/>
        </w:rPr>
        <w:t>新建节点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在工作区中会显示新建的</w:t>
      </w:r>
      <w:r w:rsidR="0023233A">
        <w:rPr>
          <w:rFonts w:hint="eastAsia"/>
        </w:rPr>
        <w:t>平行坐标轴</w:t>
      </w:r>
      <w:r>
        <w:rPr>
          <w:rFonts w:hint="eastAsia"/>
        </w:rPr>
        <w:t>节点。</w:t>
      </w:r>
    </w:p>
    <w:p w:rsidR="006A7DD0" w:rsidRDefault="006A7DD0" w:rsidP="006A7DD0">
      <w:pPr>
        <w:pStyle w:val="1"/>
        <w:numPr>
          <w:ilvl w:val="0"/>
          <w:numId w:val="1"/>
        </w:numPr>
        <w:ind w:left="425" w:hanging="425"/>
      </w:pPr>
      <w:bookmarkStart w:id="2" w:name="_Toc428795857"/>
      <w:r>
        <w:rPr>
          <w:rFonts w:hint="eastAsia"/>
        </w:rPr>
        <w:t>使用节点</w:t>
      </w:r>
      <w:bookmarkEnd w:id="2"/>
    </w:p>
    <w:p w:rsidR="00263AA9" w:rsidRDefault="00263AA9" w:rsidP="006A7DD0">
      <w:pPr>
        <w:pStyle w:val="a5"/>
        <w:numPr>
          <w:ilvl w:val="1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连接文件读取节点和平行坐标轴节点。</w:t>
      </w: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右键节点，点击设置按钮，如图</w:t>
      </w:r>
      <w:r>
        <w:rPr>
          <w:rFonts w:hint="eastAsia"/>
        </w:rPr>
        <w:t>4</w:t>
      </w:r>
    </w:p>
    <w:p w:rsidR="006A7DD0" w:rsidRDefault="00786D7E" w:rsidP="006A7DD0">
      <w:pPr>
        <w:pStyle w:val="a5"/>
        <w:ind w:left="840"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306445" cy="2830830"/>
            <wp:effectExtent l="1905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 xml:space="preserve">4 </w:t>
      </w:r>
      <w:r>
        <w:rPr>
          <w:rFonts w:hint="eastAsia"/>
          <w:color w:val="000000"/>
          <w:szCs w:val="21"/>
        </w:rPr>
        <w:t>右键菜单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弹出设置界面，设置界面包括三个区域，右上角工具栏、主设置界面和下方工具栏。如图</w:t>
      </w:r>
      <w:r>
        <w:rPr>
          <w:rFonts w:hint="eastAsia"/>
        </w:rPr>
        <w:t>5</w:t>
      </w:r>
    </w:p>
    <w:p w:rsidR="006A7DD0" w:rsidRDefault="00786D7E" w:rsidP="006A7DD0">
      <w:pPr>
        <w:pStyle w:val="a5"/>
        <w:ind w:left="840" w:firstLineChars="0" w:firstLine="0"/>
        <w:jc w:val="center"/>
      </w:pPr>
      <w:r>
        <w:rPr>
          <w:noProof/>
        </w:rPr>
        <w:drawing>
          <wp:inline distT="0" distB="0" distL="0" distR="0">
            <wp:extent cx="5266690" cy="395732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9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 xml:space="preserve">5 </w:t>
      </w:r>
      <w:r>
        <w:rPr>
          <w:rFonts w:hint="eastAsia"/>
          <w:color w:val="000000"/>
          <w:szCs w:val="21"/>
        </w:rPr>
        <w:t>设置界面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786D7E" w:rsidP="006A7DD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首先，在设置界面中，点击</w:t>
      </w:r>
      <w:r w:rsidR="006A7DD0">
        <w:rPr>
          <w:rFonts w:hint="eastAsia"/>
        </w:rPr>
        <w:t>选择待读取的</w:t>
      </w:r>
      <w:r>
        <w:rPr>
          <w:rFonts w:hint="eastAsia"/>
        </w:rPr>
        <w:t>数据作为显示列</w:t>
      </w:r>
      <w:r w:rsidR="006A7DD0">
        <w:rPr>
          <w:rFonts w:hint="eastAsia"/>
        </w:rPr>
        <w:t>。如图</w:t>
      </w:r>
      <w:r w:rsidR="006A7DD0">
        <w:rPr>
          <w:rFonts w:hint="eastAsia"/>
        </w:rPr>
        <w:t>6</w:t>
      </w:r>
    </w:p>
    <w:p w:rsidR="006A7DD0" w:rsidRDefault="00786D7E" w:rsidP="006A7DD0">
      <w:pPr>
        <w:pStyle w:val="a5"/>
        <w:ind w:left="126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5266690" cy="154368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126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 xml:space="preserve">6 </w:t>
      </w:r>
      <w:r>
        <w:rPr>
          <w:rFonts w:hint="eastAsia"/>
          <w:color w:val="000000"/>
          <w:szCs w:val="21"/>
        </w:rPr>
        <w:t>选择</w:t>
      </w:r>
      <w:r w:rsidR="00786D7E">
        <w:rPr>
          <w:rFonts w:hint="eastAsia"/>
          <w:color w:val="000000"/>
          <w:szCs w:val="21"/>
        </w:rPr>
        <w:t>显示列</w:t>
      </w:r>
    </w:p>
    <w:p w:rsidR="006A7DD0" w:rsidRDefault="006A7DD0" w:rsidP="006A7DD0">
      <w:pPr>
        <w:pStyle w:val="a5"/>
        <w:ind w:left="1260" w:firstLineChars="0" w:firstLine="0"/>
        <w:jc w:val="left"/>
      </w:pPr>
    </w:p>
    <w:p w:rsidR="006A7DD0" w:rsidRDefault="006A7DD0" w:rsidP="006A7DD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选择</w:t>
      </w:r>
      <w:r w:rsidR="00382377">
        <w:rPr>
          <w:rFonts w:hint="eastAsia"/>
        </w:rPr>
        <w:t>最大显示行数、缺失值处理、列值类别不超过</w:t>
      </w:r>
      <w:r>
        <w:rPr>
          <w:rFonts w:hint="eastAsia"/>
        </w:rPr>
        <w:t>。如图</w:t>
      </w:r>
      <w:r>
        <w:rPr>
          <w:rFonts w:hint="eastAsia"/>
        </w:rPr>
        <w:t>7</w:t>
      </w:r>
    </w:p>
    <w:p w:rsidR="006A7DD0" w:rsidRDefault="00382377" w:rsidP="006A7DD0">
      <w:pPr>
        <w:pStyle w:val="a5"/>
        <w:ind w:left="12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3840480" cy="922020"/>
            <wp:effectExtent l="1905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126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 xml:space="preserve">7 </w:t>
      </w:r>
      <w:r>
        <w:rPr>
          <w:rFonts w:hint="eastAsia"/>
          <w:color w:val="000000"/>
          <w:szCs w:val="21"/>
        </w:rPr>
        <w:t>配置项</w:t>
      </w:r>
      <w:r>
        <w:rPr>
          <w:rFonts w:hint="eastAsia"/>
          <w:color w:val="000000"/>
          <w:szCs w:val="21"/>
        </w:rPr>
        <w:t>1</w:t>
      </w:r>
    </w:p>
    <w:p w:rsidR="006A7DD0" w:rsidRDefault="006A7DD0" w:rsidP="006A7DD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配置完成后，可以点击右上角的</w:t>
      </w:r>
      <w:r>
        <w:rPr>
          <w:rFonts w:hint="eastAsia"/>
          <w:noProof/>
        </w:rPr>
        <w:drawing>
          <wp:inline distT="0" distB="0" distL="0" distR="0">
            <wp:extent cx="233045" cy="250190"/>
            <wp:effectExtent l="19050" t="0" r="0" b="0"/>
            <wp:docPr id="6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执行按钮，执行并</w:t>
      </w:r>
      <w:r w:rsidR="00CC7937">
        <w:rPr>
          <w:rFonts w:hint="eastAsia"/>
        </w:rPr>
        <w:t>预览执行界面</w:t>
      </w:r>
      <w:r w:rsidR="006E1756">
        <w:rPr>
          <w:rFonts w:hint="eastAsia"/>
        </w:rPr>
        <w:t>，预览界面的设置在结果展现中讲解</w:t>
      </w:r>
      <w:r>
        <w:rPr>
          <w:rFonts w:hint="eastAsia"/>
        </w:rPr>
        <w:t>；也可以点击右上角的</w:t>
      </w:r>
      <w:r>
        <w:rPr>
          <w:rFonts w:hint="eastAsia"/>
          <w:noProof/>
        </w:rPr>
        <w:drawing>
          <wp:inline distT="0" distB="0" distL="0" distR="0">
            <wp:extent cx="250190" cy="207010"/>
            <wp:effectExtent l="19050" t="0" r="0" b="0"/>
            <wp:docPr id="6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刷新按钮，重置到上次保存的状态。如图</w:t>
      </w:r>
      <w:r w:rsidR="006E1756">
        <w:rPr>
          <w:rFonts w:hint="eastAsia"/>
        </w:rPr>
        <w:t>8</w:t>
      </w:r>
    </w:p>
    <w:p w:rsidR="006A7DD0" w:rsidRDefault="00CC7937" w:rsidP="006A7DD0">
      <w:pPr>
        <w:pStyle w:val="a5"/>
        <w:ind w:left="1260" w:firstLineChars="0" w:firstLine="0"/>
        <w:jc w:val="center"/>
      </w:pPr>
      <w:r>
        <w:rPr>
          <w:noProof/>
        </w:rPr>
        <w:drawing>
          <wp:inline distT="0" distB="0" distL="0" distR="0">
            <wp:extent cx="5274310" cy="3240405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126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 w:rsidR="006E1756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预览结果</w:t>
      </w:r>
    </w:p>
    <w:p w:rsidR="006A7DD0" w:rsidRDefault="006A7DD0" w:rsidP="006A7DD0">
      <w:pPr>
        <w:pStyle w:val="a5"/>
        <w:ind w:left="1260" w:firstLineChars="0" w:firstLine="0"/>
        <w:jc w:val="left"/>
      </w:pPr>
    </w:p>
    <w:p w:rsidR="006A7DD0" w:rsidRDefault="006A7DD0" w:rsidP="006A7DD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在左下角处，可以点击帮助的</w:t>
      </w:r>
      <w:r>
        <w:rPr>
          <w:rFonts w:hint="eastAsia"/>
          <w:noProof/>
        </w:rPr>
        <w:drawing>
          <wp:inline distT="0" distB="0" distL="0" distR="0">
            <wp:extent cx="327660" cy="284480"/>
            <wp:effectExtent l="19050" t="0" r="0" b="0"/>
            <wp:docPr id="6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圆形按钮，打开帮助文档。如图</w:t>
      </w:r>
      <w:r w:rsidR="006E1756">
        <w:rPr>
          <w:rFonts w:hint="eastAsia"/>
        </w:rPr>
        <w:t>9</w:t>
      </w:r>
    </w:p>
    <w:p w:rsidR="006A7DD0" w:rsidRDefault="006E1756" w:rsidP="006A7DD0">
      <w:pPr>
        <w:pStyle w:val="a5"/>
        <w:ind w:left="126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803650" cy="4323080"/>
            <wp:effectExtent l="1905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432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126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 w:rsidR="006E1756"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节点描述</w:t>
      </w:r>
    </w:p>
    <w:p w:rsidR="006A7DD0" w:rsidRPr="00996EE4" w:rsidRDefault="006A7DD0" w:rsidP="006A7DD0">
      <w:pPr>
        <w:pStyle w:val="a5"/>
        <w:ind w:left="1260" w:firstLineChars="0" w:firstLine="0"/>
        <w:jc w:val="left"/>
      </w:pPr>
    </w:p>
    <w:p w:rsidR="006A7DD0" w:rsidRDefault="006A7DD0" w:rsidP="006A7DD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点击确定</w:t>
      </w:r>
      <w:r>
        <w:rPr>
          <w:rFonts w:hint="eastAsia"/>
          <w:noProof/>
        </w:rPr>
        <w:drawing>
          <wp:inline distT="0" distB="0" distL="0" distR="0">
            <wp:extent cx="647065" cy="284480"/>
            <wp:effectExtent l="19050" t="0" r="635" b="0"/>
            <wp:docPr id="6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后，会保存并关闭设置界面。</w:t>
      </w:r>
    </w:p>
    <w:p w:rsidR="006A7DD0" w:rsidRDefault="006A7DD0" w:rsidP="006A7DD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点击应用</w:t>
      </w:r>
      <w:r>
        <w:rPr>
          <w:rFonts w:hint="eastAsia"/>
          <w:noProof/>
        </w:rPr>
        <w:drawing>
          <wp:inline distT="0" distB="0" distL="0" distR="0">
            <wp:extent cx="612775" cy="293370"/>
            <wp:effectExtent l="19050" t="0" r="0" b="0"/>
            <wp:docPr id="6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后，会保存设置界面信息。</w:t>
      </w:r>
    </w:p>
    <w:p w:rsidR="006A7DD0" w:rsidRDefault="006A7DD0" w:rsidP="006A7DD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点击取消</w:t>
      </w:r>
      <w:r>
        <w:rPr>
          <w:rFonts w:hint="eastAsia"/>
          <w:noProof/>
        </w:rPr>
        <w:drawing>
          <wp:inline distT="0" distB="0" distL="0" distR="0">
            <wp:extent cx="664210" cy="293370"/>
            <wp:effectExtent l="19050" t="0" r="2540" b="0"/>
            <wp:docPr id="6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后，会不保存并关闭设置界面。</w:t>
      </w: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如果已经保存设置但还未执行，右键的执行按钮会呈现可用状态，点击可完成执行。如图</w:t>
      </w:r>
      <w:r>
        <w:rPr>
          <w:rFonts w:hint="eastAsia"/>
        </w:rPr>
        <w:t>1</w:t>
      </w:r>
      <w:r w:rsidR="006E1756">
        <w:rPr>
          <w:rFonts w:hint="eastAsia"/>
        </w:rPr>
        <w:t>0</w:t>
      </w:r>
    </w:p>
    <w:p w:rsidR="006A7DD0" w:rsidRDefault="006E1756" w:rsidP="006A7DD0">
      <w:pPr>
        <w:pStyle w:val="a5"/>
        <w:ind w:left="84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321050" cy="283083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6E1756"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执行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如果需要在执行过程中取消任务，可以点击取消按钮。如图</w:t>
      </w:r>
      <w:r>
        <w:rPr>
          <w:rFonts w:hint="eastAsia"/>
        </w:rPr>
        <w:t>1</w:t>
      </w:r>
      <w:r w:rsidR="006E1756">
        <w:rPr>
          <w:rFonts w:hint="eastAsia"/>
        </w:rPr>
        <w:t>1</w:t>
      </w:r>
    </w:p>
    <w:p w:rsidR="006A7DD0" w:rsidRDefault="006E1756" w:rsidP="006A7DD0">
      <w:pPr>
        <w:pStyle w:val="a5"/>
        <w:ind w:left="840" w:firstLineChars="0" w:firstLine="0"/>
        <w:jc w:val="center"/>
      </w:pPr>
      <w:r>
        <w:rPr>
          <w:noProof/>
        </w:rPr>
        <w:drawing>
          <wp:inline distT="0" distB="0" distL="0" distR="0">
            <wp:extent cx="3379470" cy="313118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6E1756"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取消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如果已经执行完成，点击重置按钮，节点被置为重置状态，需要重新执行才能浏览结果。如图</w:t>
      </w:r>
      <w:r>
        <w:rPr>
          <w:rFonts w:hint="eastAsia"/>
        </w:rPr>
        <w:t>1</w:t>
      </w:r>
      <w:r w:rsidR="006E1756">
        <w:rPr>
          <w:rFonts w:hint="eastAsia"/>
        </w:rPr>
        <w:t>2</w:t>
      </w:r>
    </w:p>
    <w:p w:rsidR="006A7DD0" w:rsidRDefault="006E1756" w:rsidP="006A7DD0">
      <w:pPr>
        <w:pStyle w:val="a5"/>
        <w:ind w:left="84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701415" cy="336486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336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6E1756"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重置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点击注释，可以给节点添加注释。如图</w:t>
      </w:r>
      <w:r>
        <w:rPr>
          <w:rFonts w:hint="eastAsia"/>
        </w:rPr>
        <w:t>1</w:t>
      </w:r>
      <w:r w:rsidR="006E1756"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</w:t>
      </w:r>
      <w:r w:rsidR="006E1756">
        <w:rPr>
          <w:rFonts w:hint="eastAsia"/>
        </w:rPr>
        <w:t>4</w:t>
      </w:r>
    </w:p>
    <w:p w:rsidR="006A7DD0" w:rsidRDefault="006E1756" w:rsidP="006A7DD0">
      <w:pPr>
        <w:pStyle w:val="a5"/>
        <w:ind w:left="840" w:firstLineChars="0" w:firstLine="0"/>
        <w:jc w:val="center"/>
      </w:pPr>
      <w:r>
        <w:rPr>
          <w:noProof/>
        </w:rPr>
        <w:drawing>
          <wp:inline distT="0" distB="0" distL="0" distR="0">
            <wp:extent cx="4060190" cy="314579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6E1756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注释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E1756" w:rsidP="006A7DD0">
      <w:pPr>
        <w:pStyle w:val="a5"/>
        <w:ind w:left="84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5266690" cy="395033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6E1756"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注释</w:t>
      </w:r>
      <w:r>
        <w:rPr>
          <w:rFonts w:hint="eastAsia"/>
          <w:color w:val="000000"/>
          <w:szCs w:val="21"/>
        </w:rPr>
        <w:t>2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剪切、复制、粘贴、删除，是针对节点的操作。如图</w:t>
      </w:r>
      <w:r>
        <w:rPr>
          <w:rFonts w:hint="eastAsia"/>
        </w:rPr>
        <w:t>1</w:t>
      </w:r>
      <w:r w:rsidR="006E1756">
        <w:rPr>
          <w:rFonts w:hint="eastAsia"/>
        </w:rPr>
        <w:t>5</w:t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1423670" cy="810895"/>
            <wp:effectExtent l="19050" t="0" r="5080" b="0"/>
            <wp:docPr id="7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6A7DD0" w:rsidP="006A7DD0">
      <w:pPr>
        <w:pStyle w:val="a5"/>
        <w:ind w:left="840" w:firstLineChars="0" w:firstLine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6E1756"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节点选项</w:t>
      </w:r>
    </w:p>
    <w:p w:rsidR="006A7DD0" w:rsidRDefault="006A7DD0" w:rsidP="006A7DD0">
      <w:pPr>
        <w:pStyle w:val="a5"/>
        <w:ind w:left="840" w:firstLineChars="0" w:firstLine="0"/>
        <w:jc w:val="left"/>
      </w:pPr>
    </w:p>
    <w:p w:rsidR="006A7DD0" w:rsidRDefault="006A7DD0" w:rsidP="006A7DD0">
      <w:pPr>
        <w:pStyle w:val="1"/>
        <w:numPr>
          <w:ilvl w:val="0"/>
          <w:numId w:val="1"/>
        </w:numPr>
        <w:ind w:left="425" w:hanging="425"/>
      </w:pPr>
      <w:bookmarkStart w:id="3" w:name="_Toc428795858"/>
      <w:r>
        <w:rPr>
          <w:rFonts w:hint="eastAsia"/>
        </w:rPr>
        <w:t>结果展现</w:t>
      </w:r>
      <w:bookmarkEnd w:id="3"/>
    </w:p>
    <w:p w:rsidR="006A7DD0" w:rsidRDefault="006A7DD0" w:rsidP="006A7DD0">
      <w:pPr>
        <w:pStyle w:val="a5"/>
        <w:numPr>
          <w:ilvl w:val="1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点击右键的预览：</w:t>
      </w:r>
      <w:r w:rsidR="00A2492E">
        <w:rPr>
          <w:rFonts w:hint="eastAsia"/>
          <w:noProof/>
        </w:rPr>
        <w:drawing>
          <wp:inline distT="0" distB="0" distL="0" distR="0">
            <wp:extent cx="951230" cy="307340"/>
            <wp:effectExtent l="19050" t="0" r="127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，将展现结果，和点击设置界面右上角的执行后预览的效果相同。如图</w:t>
      </w:r>
      <w:r w:rsidR="00F64C92">
        <w:rPr>
          <w:rFonts w:hint="eastAsia"/>
        </w:rPr>
        <w:t>16</w:t>
      </w:r>
    </w:p>
    <w:p w:rsidR="00205DF4" w:rsidRDefault="00205DF4" w:rsidP="00205DF4">
      <w:pPr>
        <w:pStyle w:val="a5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66690" cy="3240405"/>
            <wp:effectExtent l="19050" t="0" r="0" b="0"/>
            <wp:docPr id="7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F4" w:rsidRDefault="00205DF4" w:rsidP="00205DF4">
      <w:pPr>
        <w:pStyle w:val="a5"/>
        <w:ind w:left="2100" w:firstLineChars="0"/>
        <w:jc w:val="center"/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 xml:space="preserve">16 </w:t>
      </w:r>
      <w:r>
        <w:rPr>
          <w:rFonts w:hint="eastAsia"/>
          <w:color w:val="000000"/>
          <w:szCs w:val="21"/>
        </w:rPr>
        <w:t>预览结果</w:t>
      </w:r>
    </w:p>
    <w:p w:rsidR="00205DF4" w:rsidRDefault="00205DF4" w:rsidP="00205DF4">
      <w:pPr>
        <w:pStyle w:val="a5"/>
        <w:ind w:left="840" w:firstLineChars="0" w:firstLine="0"/>
        <w:jc w:val="left"/>
        <w:rPr>
          <w:rFonts w:hint="eastAsia"/>
        </w:rPr>
      </w:pPr>
    </w:p>
    <w:p w:rsidR="00205DF4" w:rsidRDefault="00B842B0" w:rsidP="006A7DD0">
      <w:pPr>
        <w:pStyle w:val="a5"/>
        <w:numPr>
          <w:ilvl w:val="1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右侧设置中包含标题设置、使用曲线、显示连接点和更改背景功能。</w:t>
      </w:r>
    </w:p>
    <w:p w:rsidR="00B842B0" w:rsidRDefault="00551E44" w:rsidP="006A7DD0">
      <w:pPr>
        <w:pStyle w:val="a5"/>
        <w:numPr>
          <w:ilvl w:val="1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点击更新设置后，即可查看结果，如图</w:t>
      </w:r>
      <w:r>
        <w:rPr>
          <w:rFonts w:hint="eastAsia"/>
        </w:rPr>
        <w:t>17</w:t>
      </w:r>
      <w:r w:rsidR="009D3DF6">
        <w:rPr>
          <w:rFonts w:hint="eastAsia"/>
        </w:rPr>
        <w:t>，点击</w:t>
      </w:r>
      <w:r w:rsidR="009D3DF6">
        <w:rPr>
          <w:rFonts w:hint="eastAsia"/>
          <w:noProof/>
        </w:rPr>
        <w:drawing>
          <wp:inline distT="0" distB="0" distL="0" distR="0">
            <wp:extent cx="321945" cy="226695"/>
            <wp:effectExtent l="19050" t="0" r="190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DF6">
        <w:rPr>
          <w:rFonts w:hint="eastAsia"/>
        </w:rPr>
        <w:t>可以进行保存</w:t>
      </w:r>
      <w:r>
        <w:rPr>
          <w:rFonts w:hint="eastAsia"/>
        </w:rPr>
        <w:t>。</w:t>
      </w:r>
    </w:p>
    <w:p w:rsidR="009D3DF6" w:rsidRDefault="009D3DF6" w:rsidP="009D3DF6">
      <w:pPr>
        <w:pStyle w:val="a5"/>
        <w:ind w:left="840" w:firstLineChars="0" w:firstLine="0"/>
        <w:jc w:val="left"/>
      </w:pPr>
      <w:r>
        <w:rPr>
          <w:noProof/>
        </w:rPr>
        <w:drawing>
          <wp:inline distT="0" distB="0" distL="0" distR="0">
            <wp:extent cx="5266690" cy="322580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D0" w:rsidRDefault="009D3DF6" w:rsidP="009D3DF6">
      <w:pPr>
        <w:pStyle w:val="a5"/>
        <w:ind w:left="84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17 </w:t>
      </w:r>
      <w:r>
        <w:rPr>
          <w:rFonts w:hint="eastAsia"/>
        </w:rPr>
        <w:t>更改显示配置</w:t>
      </w:r>
    </w:p>
    <w:p w:rsidR="00B11432" w:rsidRDefault="00B11432"/>
    <w:sectPr w:rsidR="00B11432" w:rsidSect="0050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32" w:rsidRDefault="00B11432" w:rsidP="006A7DD0">
      <w:r>
        <w:separator/>
      </w:r>
    </w:p>
  </w:endnote>
  <w:endnote w:type="continuationSeparator" w:id="1">
    <w:p w:rsidR="00B11432" w:rsidRDefault="00B11432" w:rsidP="006A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32" w:rsidRDefault="00B11432" w:rsidP="006A7DD0">
      <w:r>
        <w:separator/>
      </w:r>
    </w:p>
  </w:footnote>
  <w:footnote w:type="continuationSeparator" w:id="1">
    <w:p w:rsidR="00B11432" w:rsidRDefault="00B11432" w:rsidP="006A7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29F"/>
    <w:multiLevelType w:val="hybridMultilevel"/>
    <w:tmpl w:val="B9880C06"/>
    <w:lvl w:ilvl="0" w:tplc="CEE858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DD0"/>
    <w:rsid w:val="000E4CEE"/>
    <w:rsid w:val="00144C2A"/>
    <w:rsid w:val="00205DF4"/>
    <w:rsid w:val="0023233A"/>
    <w:rsid w:val="00263AA9"/>
    <w:rsid w:val="00343E70"/>
    <w:rsid w:val="00382377"/>
    <w:rsid w:val="00384740"/>
    <w:rsid w:val="00551E44"/>
    <w:rsid w:val="005A4A32"/>
    <w:rsid w:val="006A7DD0"/>
    <w:rsid w:val="006E1756"/>
    <w:rsid w:val="00786D7E"/>
    <w:rsid w:val="009D3DF6"/>
    <w:rsid w:val="00A2492E"/>
    <w:rsid w:val="00B11432"/>
    <w:rsid w:val="00B842B0"/>
    <w:rsid w:val="00CC7937"/>
    <w:rsid w:val="00F64C92"/>
    <w:rsid w:val="00FA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7D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D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A7DD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A7DD0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6A7DD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A7DD0"/>
  </w:style>
  <w:style w:type="character" w:styleId="a6">
    <w:name w:val="Hyperlink"/>
    <w:basedOn w:val="a0"/>
    <w:uiPriority w:val="99"/>
    <w:unhideWhenUsed/>
    <w:rsid w:val="006A7DD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A7DD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7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yonyou</dc:creator>
  <cp:keywords/>
  <dc:description/>
  <cp:lastModifiedBy>yonyou</cp:lastModifiedBy>
  <cp:revision>22</cp:revision>
  <dcterms:created xsi:type="dcterms:W3CDTF">2015-08-31T06:28:00Z</dcterms:created>
  <dcterms:modified xsi:type="dcterms:W3CDTF">2015-08-31T06:48:00Z</dcterms:modified>
</cp:coreProperties>
</file>