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p w:rsidR="007A1B1F" w:rsidRDefault="00403F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987635" w:history="1">
            <w:r w:rsidR="007A1B1F" w:rsidRPr="00066F07">
              <w:rPr>
                <w:rStyle w:val="a5"/>
                <w:rFonts w:hint="eastAsia"/>
                <w:noProof/>
              </w:rPr>
              <w:t>应用变量实现循环案例</w:t>
            </w:r>
            <w:r w:rsidR="007A1B1F">
              <w:rPr>
                <w:noProof/>
                <w:webHidden/>
              </w:rPr>
              <w:tab/>
            </w:r>
            <w:r w:rsidR="007A1B1F">
              <w:rPr>
                <w:noProof/>
                <w:webHidden/>
              </w:rPr>
              <w:fldChar w:fldCharType="begin"/>
            </w:r>
            <w:r w:rsidR="007A1B1F">
              <w:rPr>
                <w:noProof/>
                <w:webHidden/>
              </w:rPr>
              <w:instrText xml:space="preserve"> PAGEREF _Toc419987635 \h </w:instrText>
            </w:r>
            <w:r w:rsidR="007A1B1F">
              <w:rPr>
                <w:noProof/>
                <w:webHidden/>
              </w:rPr>
            </w:r>
            <w:r w:rsidR="007A1B1F">
              <w:rPr>
                <w:noProof/>
                <w:webHidden/>
              </w:rPr>
              <w:fldChar w:fldCharType="separate"/>
            </w:r>
            <w:r w:rsidR="007A1B1F">
              <w:rPr>
                <w:noProof/>
                <w:webHidden/>
              </w:rPr>
              <w:t>1</w:t>
            </w:r>
            <w:r w:rsidR="007A1B1F">
              <w:rPr>
                <w:noProof/>
                <w:webHidden/>
              </w:rPr>
              <w:fldChar w:fldCharType="end"/>
            </w:r>
          </w:hyperlink>
        </w:p>
        <w:p w:rsidR="007A1B1F" w:rsidRDefault="007A1B1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19987636" w:history="1">
            <w:r w:rsidRPr="00066F07">
              <w:rPr>
                <w:rStyle w:val="a5"/>
                <w:noProof/>
              </w:rPr>
              <w:t>1.</w:t>
            </w:r>
            <w:r>
              <w:rPr>
                <w:noProof/>
              </w:rPr>
              <w:tab/>
            </w:r>
            <w:r w:rsidRPr="00066F07">
              <w:rPr>
                <w:rStyle w:val="a5"/>
                <w:rFonts w:hint="eastAsia"/>
                <w:noProof/>
              </w:rPr>
              <w:t>变量定义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_Toc419987636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B1F" w:rsidRDefault="007A1B1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19987637" w:history="1">
            <w:r w:rsidRPr="00066F07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066F07">
              <w:rPr>
                <w:rStyle w:val="a5"/>
                <w:rFonts w:hint="eastAsia"/>
                <w:noProof/>
              </w:rPr>
              <w:t>案例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_Toc419987637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B1F" w:rsidRDefault="007A1B1F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9987638" w:history="1">
            <w:r w:rsidRPr="00066F07">
              <w:rPr>
                <w:rStyle w:val="a5"/>
                <w:rFonts w:ascii="微软雅黑" w:eastAsia="微软雅黑" w:hAnsi="微软雅黑" w:cs="宋体"/>
                <w:noProof/>
                <w:kern w:val="0"/>
              </w:rPr>
              <w:t>1.</w:t>
            </w:r>
            <w:r>
              <w:rPr>
                <w:noProof/>
              </w:rPr>
              <w:tab/>
            </w:r>
            <w:r w:rsidRPr="00066F07">
              <w:rPr>
                <w:rStyle w:val="a5"/>
                <w:rFonts w:ascii="微软雅黑" w:eastAsia="微软雅黑" w:hAnsi="微软雅黑" w:cs="宋体" w:hint="eastAsia"/>
                <w:noProof/>
                <w:kern w:val="0"/>
              </w:rPr>
              <w:t>案例说明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_Toc419987638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1B1F" w:rsidRDefault="007A1B1F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9987639" w:history="1">
            <w:r w:rsidRPr="00066F07">
              <w:rPr>
                <w:rStyle w:val="a5"/>
                <w:rFonts w:ascii="微软雅黑" w:eastAsia="微软雅黑" w:hAnsi="微软雅黑" w:cs="宋体"/>
                <w:noProof/>
                <w:kern w:val="0"/>
              </w:rPr>
              <w:t>2.</w:t>
            </w:r>
            <w:r>
              <w:rPr>
                <w:noProof/>
              </w:rPr>
              <w:tab/>
            </w:r>
            <w:r w:rsidRPr="00066F07">
              <w:rPr>
                <w:rStyle w:val="a5"/>
                <w:rFonts w:ascii="微软雅黑" w:eastAsia="微软雅黑" w:hAnsi="微软雅黑" w:cs="宋体" w:hint="eastAsia"/>
                <w:noProof/>
                <w:kern w:val="0"/>
              </w:rPr>
              <w:t>步骤说明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_Toc419987639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B71C2" w:rsidRPr="00001991" w:rsidRDefault="005B71C2" w:rsidP="005B71C2">
      <w:pPr>
        <w:pStyle w:val="1"/>
      </w:pPr>
      <w:bookmarkStart w:id="0" w:name="_Toc419987635"/>
      <w:r w:rsidRPr="00001991">
        <w:t>应用变量实现循环案例</w:t>
      </w:r>
      <w:bookmarkEnd w:id="0"/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 w:hint="eastAsia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B9340A" w:rsidRDefault="005B71C2" w:rsidP="00403F9F">
      <w:pPr>
        <w:pStyle w:val="1"/>
        <w:numPr>
          <w:ilvl w:val="0"/>
          <w:numId w:val="1"/>
        </w:numPr>
      </w:pPr>
      <w:bookmarkStart w:id="1" w:name="_Toc419987636"/>
      <w:r>
        <w:rPr>
          <w:rFonts w:hint="eastAsia"/>
        </w:rPr>
        <w:t>变量</w:t>
      </w:r>
      <w:r>
        <w:t>定义</w:t>
      </w:r>
      <w:bookmarkEnd w:id="1"/>
    </w:p>
    <w:p w:rsidR="00155852" w:rsidRPr="00155852" w:rsidRDefault="00155852" w:rsidP="00155852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cs="宋体" w:hint="eastAsia"/>
          <w:kern w:val="0"/>
          <w:szCs w:val="21"/>
        </w:rPr>
      </w:pPr>
      <w:r w:rsidRPr="00155852">
        <w:rPr>
          <w:rFonts w:ascii="微软雅黑" w:eastAsia="微软雅黑" w:hAnsi="微软雅黑" w:cs="宋体" w:hint="eastAsia"/>
          <w:b/>
          <w:kern w:val="0"/>
          <w:szCs w:val="21"/>
        </w:rPr>
        <w:t>描述：</w:t>
      </w:r>
      <w:r w:rsidRPr="00155852">
        <w:rPr>
          <w:rFonts w:ascii="微软雅黑" w:eastAsia="微软雅黑" w:hAnsi="微软雅黑" w:cs="宋体" w:hint="eastAsia"/>
          <w:kern w:val="0"/>
          <w:szCs w:val="21"/>
        </w:rPr>
        <w:t>变量在所有的转换和作业的步骤中使用，可以通过转换的设置变量步骤来完成设置。</w:t>
      </w:r>
    </w:p>
    <w:p w:rsidR="00155852" w:rsidRPr="00155852" w:rsidRDefault="00155852" w:rsidP="00155852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cs="宋体" w:hint="eastAsia"/>
          <w:kern w:val="0"/>
          <w:szCs w:val="21"/>
        </w:rPr>
      </w:pPr>
      <w:r w:rsidRPr="00155852">
        <w:rPr>
          <w:rFonts w:ascii="微软雅黑" w:eastAsia="微软雅黑" w:hAnsi="微软雅黑" w:cs="宋体" w:hint="eastAsia"/>
          <w:b/>
          <w:kern w:val="0"/>
          <w:szCs w:val="21"/>
        </w:rPr>
        <w:t>格式：</w:t>
      </w:r>
      <w:r>
        <w:rPr>
          <w:rFonts w:ascii="微软雅黑" w:eastAsia="微软雅黑" w:hAnsi="微软雅黑" w:cs="宋体" w:hint="eastAsia"/>
          <w:kern w:val="0"/>
          <w:szCs w:val="21"/>
        </w:rPr>
        <w:t>可以有如下</w:t>
      </w:r>
      <w:r>
        <w:rPr>
          <w:rFonts w:ascii="微软雅黑" w:eastAsia="微软雅黑" w:hAnsi="微软雅黑" w:cs="宋体"/>
          <w:kern w:val="0"/>
          <w:szCs w:val="21"/>
        </w:rPr>
        <w:t>两种，</w:t>
      </w:r>
      <w:r>
        <w:rPr>
          <w:rFonts w:ascii="微软雅黑" w:eastAsia="微软雅黑" w:hAnsi="微软雅黑" w:cs="宋体" w:hint="eastAsia"/>
          <w:kern w:val="0"/>
          <w:szCs w:val="21"/>
        </w:rPr>
        <w:t>等价</w:t>
      </w:r>
      <w:r>
        <w:rPr>
          <w:rFonts w:ascii="微软雅黑" w:eastAsia="微软雅黑" w:hAnsi="微软雅黑" w:cs="宋体"/>
          <w:kern w:val="0"/>
          <w:szCs w:val="21"/>
        </w:rPr>
        <w:t>。</w:t>
      </w:r>
    </w:p>
    <w:p w:rsidR="00155852" w:rsidRPr="00155852" w:rsidRDefault="00155852" w:rsidP="00155852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 w:cs="宋体" w:hint="eastAsia"/>
          <w:kern w:val="0"/>
          <w:szCs w:val="21"/>
        </w:rPr>
      </w:pPr>
      <w:r w:rsidRPr="00155852">
        <w:rPr>
          <w:rFonts w:ascii="微软雅黑" w:eastAsia="微软雅黑" w:hAnsi="微软雅黑" w:cs="宋体" w:hint="eastAsia"/>
          <w:kern w:val="0"/>
          <w:szCs w:val="21"/>
        </w:rPr>
        <w:t>${VARIABLE}</w:t>
      </w:r>
    </w:p>
    <w:p w:rsidR="00155852" w:rsidRPr="00155852" w:rsidRDefault="00155852" w:rsidP="00155852">
      <w:pPr>
        <w:pStyle w:val="a6"/>
        <w:numPr>
          <w:ilvl w:val="0"/>
          <w:numId w:val="3"/>
        </w:numPr>
        <w:ind w:firstLineChars="0"/>
        <w:rPr>
          <w:rFonts w:ascii="微软雅黑" w:eastAsia="微软雅黑" w:hAnsi="微软雅黑" w:cs="宋体" w:hint="eastAsia"/>
          <w:kern w:val="0"/>
          <w:szCs w:val="21"/>
        </w:rPr>
      </w:pPr>
      <w:r w:rsidRPr="00155852">
        <w:rPr>
          <w:rFonts w:ascii="微软雅黑" w:eastAsia="微软雅黑" w:hAnsi="微软雅黑" w:cs="宋体" w:hint="eastAsia"/>
          <w:kern w:val="0"/>
          <w:szCs w:val="21"/>
        </w:rPr>
        <w:t>%%VARIABLE%%</w:t>
      </w:r>
    </w:p>
    <w:p w:rsidR="00155852" w:rsidRDefault="00155852" w:rsidP="00155852">
      <w:pPr>
        <w:rPr>
          <w:rFonts w:ascii="微软雅黑" w:eastAsia="微软雅黑" w:hAnsi="微软雅黑" w:cs="宋体"/>
          <w:kern w:val="0"/>
          <w:szCs w:val="21"/>
        </w:rPr>
      </w:pPr>
      <w:r w:rsidRPr="00155852">
        <w:rPr>
          <w:rFonts w:ascii="微软雅黑" w:eastAsia="微软雅黑" w:hAnsi="微软雅黑" w:cs="宋体" w:hint="eastAsia"/>
          <w:kern w:val="0"/>
          <w:szCs w:val="21"/>
        </w:rPr>
        <w:t>两种格式可以混合使用，第一个是UNIX引申出来的，第二个是Windows引申出来的。</w:t>
      </w:r>
    </w:p>
    <w:p w:rsidR="00155852" w:rsidRPr="00155852" w:rsidRDefault="00155852" w:rsidP="00155852">
      <w:pPr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备注</w:t>
      </w:r>
      <w:r>
        <w:rPr>
          <w:rFonts w:ascii="微软雅黑" w:eastAsia="微软雅黑" w:hAnsi="微软雅黑" w:cs="宋体"/>
          <w:kern w:val="0"/>
          <w:szCs w:val="21"/>
        </w:rPr>
        <w:t>：</w:t>
      </w:r>
      <w:r w:rsidRPr="00155852">
        <w:rPr>
          <w:rFonts w:ascii="微软雅黑" w:eastAsia="微软雅黑" w:hAnsi="微软雅黑" w:cs="宋体" w:hint="eastAsia"/>
          <w:kern w:val="0"/>
          <w:szCs w:val="21"/>
        </w:rPr>
        <w:t>可以通过ctrl+alt+space的方法在文本框内获取到需要的变量。</w:t>
      </w:r>
    </w:p>
    <w:p w:rsidR="00155852" w:rsidRPr="00861ED6" w:rsidRDefault="00155852" w:rsidP="00861ED6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 w:cs="宋体" w:hint="eastAsia"/>
          <w:b/>
          <w:kern w:val="0"/>
          <w:szCs w:val="21"/>
        </w:rPr>
      </w:pPr>
      <w:r w:rsidRPr="00861ED6">
        <w:rPr>
          <w:rFonts w:ascii="微软雅黑" w:eastAsia="微软雅黑" w:hAnsi="微软雅黑" w:cs="宋体" w:hint="eastAsia"/>
          <w:b/>
          <w:kern w:val="0"/>
          <w:szCs w:val="21"/>
        </w:rPr>
        <w:t>内部变量</w:t>
      </w:r>
      <w:r w:rsidR="00861ED6">
        <w:rPr>
          <w:rFonts w:ascii="微软雅黑" w:eastAsia="微软雅黑" w:hAnsi="微软雅黑" w:cs="宋体" w:hint="eastAsia"/>
          <w:b/>
          <w:kern w:val="0"/>
          <w:szCs w:val="21"/>
        </w:rPr>
        <w:t>说明</w:t>
      </w:r>
    </w:p>
    <w:tbl>
      <w:tblPr>
        <w:tblW w:w="5000" w:type="pct"/>
        <w:tblInd w:w="132" w:type="dxa"/>
        <w:tblBorders>
          <w:top w:val="single" w:sz="8" w:space="0" w:color="B5C0CA"/>
          <w:left w:val="single" w:sz="8" w:space="0" w:color="B5C0CA"/>
          <w:bottom w:val="single" w:sz="8" w:space="0" w:color="B5C0CA"/>
          <w:right w:val="single" w:sz="8" w:space="0" w:color="B5C0C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758"/>
      </w:tblGrid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155852" w:rsidRPr="00861ED6" w:rsidRDefault="00155852" w:rsidP="00861ED6">
            <w:pPr>
              <w:jc w:val="center"/>
              <w:rPr>
                <w:rFonts w:hint="eastAsia"/>
                <w:b/>
              </w:rPr>
            </w:pPr>
            <w:r w:rsidRPr="00861ED6">
              <w:rPr>
                <w:rFonts w:hint="eastAsia"/>
                <w:b/>
              </w:rPr>
              <w:t>变量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155852" w:rsidRPr="00861ED6" w:rsidRDefault="00155852" w:rsidP="00861ED6">
            <w:pPr>
              <w:jc w:val="center"/>
              <w:rPr>
                <w:rFonts w:hint="eastAsia"/>
                <w:b/>
              </w:rPr>
            </w:pPr>
            <w:r w:rsidRPr="00861ED6">
              <w:rPr>
                <w:rFonts w:hint="eastAsia"/>
                <w:b/>
              </w:rPr>
              <w:t>描述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155852" w:rsidRPr="00861ED6" w:rsidRDefault="00155852" w:rsidP="00861ED6">
            <w:pPr>
              <w:jc w:val="center"/>
              <w:rPr>
                <w:rFonts w:hint="eastAsia"/>
                <w:b/>
              </w:rPr>
            </w:pPr>
            <w:r w:rsidRPr="00861ED6">
              <w:rPr>
                <w:rFonts w:hint="eastAsia"/>
                <w:b/>
              </w:rPr>
              <w:t>参考值</w:t>
            </w:r>
          </w:p>
        </w:tc>
      </w:tr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Internal.DI.Build.Date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 xml:space="preserve">AE DI </w:t>
            </w:r>
            <w:r w:rsidRPr="00155852">
              <w:rPr>
                <w:rFonts w:hint="eastAsia"/>
              </w:rPr>
              <w:t>的构建日期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2014-03-14 09.05.03</w:t>
            </w:r>
          </w:p>
        </w:tc>
      </w:tr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Internal.DI.Version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 xml:space="preserve">AE DI </w:t>
            </w:r>
            <w:r w:rsidRPr="00155852">
              <w:rPr>
                <w:rFonts w:hint="eastAsia"/>
              </w:rPr>
              <w:t>的内部版本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1.1.0-DEV</w:t>
            </w:r>
          </w:p>
        </w:tc>
      </w:tr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Internal.DI.UAP.Home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服务器端的</w:t>
            </w:r>
            <w:r w:rsidRPr="00155852">
              <w:rPr>
                <w:rFonts w:hint="eastAsia"/>
              </w:rPr>
              <w:t>UAP Home</w:t>
            </w:r>
            <w:r w:rsidRPr="00155852">
              <w:rPr>
                <w:rFonts w:hint="eastAsia"/>
              </w:rPr>
              <w:t>路径</w:t>
            </w:r>
            <w:r w:rsidRPr="00155852">
              <w:rPr>
                <w:rFonts w:hint="eastAsia"/>
              </w:rPr>
              <w:t>,</w:t>
            </w:r>
            <w:r w:rsidRPr="00155852">
              <w:rPr>
                <w:rFonts w:hint="eastAsia"/>
              </w:rPr>
              <w:t>仅在服务器端有效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/YONYOU/NC63</w:t>
            </w:r>
          </w:p>
        </w:tc>
      </w:tr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Internal.DI.Designer.Home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客户端的</w:t>
            </w:r>
            <w:r w:rsidRPr="00155852">
              <w:rPr>
                <w:rFonts w:hint="eastAsia"/>
              </w:rPr>
              <w:t>Designer Home</w:t>
            </w:r>
            <w:r w:rsidRPr="00155852">
              <w:rPr>
                <w:rFonts w:hint="eastAsia"/>
              </w:rPr>
              <w:t>路径</w:t>
            </w:r>
            <w:r w:rsidRPr="00155852">
              <w:rPr>
                <w:rFonts w:hint="eastAsia"/>
              </w:rPr>
              <w:t>,</w:t>
            </w:r>
            <w:r w:rsidRPr="00155852">
              <w:rPr>
                <w:rFonts w:hint="eastAsia"/>
              </w:rPr>
              <w:t>仅在客户器端有效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D:/AE-DI-Designer</w:t>
            </w:r>
          </w:p>
        </w:tc>
      </w:tr>
      <w:tr w:rsidR="00861ED6" w:rsidRPr="00155852" w:rsidTr="00861ED6">
        <w:tc>
          <w:tcPr>
            <w:tcW w:w="1625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Internal.DI.Run.Home</w:t>
            </w:r>
          </w:p>
        </w:tc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t>在服务器端值同</w:t>
            </w:r>
            <w:r w:rsidRPr="00155852">
              <w:rPr>
                <w:rFonts w:hint="eastAsia"/>
              </w:rPr>
              <w:t>Internal.DI.UAP.Home</w:t>
            </w:r>
            <w:r w:rsidRPr="00155852">
              <w:rPr>
                <w:rFonts w:hint="eastAsia"/>
              </w:rPr>
              <w:t>，在客户</w:t>
            </w:r>
            <w:r w:rsidRPr="00155852">
              <w:rPr>
                <w:rFonts w:hint="eastAsia"/>
              </w:rPr>
              <w:lastRenderedPageBreak/>
              <w:t>端值同</w:t>
            </w:r>
            <w:r w:rsidRPr="00155852">
              <w:rPr>
                <w:rFonts w:hint="eastAsia"/>
              </w:rPr>
              <w:t>Internal.DI.Designer.Home</w:t>
            </w:r>
          </w:p>
        </w:tc>
        <w:tc>
          <w:tcPr>
            <w:tcW w:w="1664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155852" w:rsidRPr="00155852" w:rsidRDefault="00155852" w:rsidP="00861ED6">
            <w:pPr>
              <w:rPr>
                <w:rFonts w:hint="eastAsia"/>
              </w:rPr>
            </w:pPr>
            <w:r w:rsidRPr="00155852">
              <w:rPr>
                <w:rFonts w:hint="eastAsia"/>
              </w:rPr>
              <w:lastRenderedPageBreak/>
              <w:t> </w:t>
            </w:r>
          </w:p>
        </w:tc>
      </w:tr>
    </w:tbl>
    <w:p w:rsidR="00155852" w:rsidRPr="00155852" w:rsidRDefault="00155852" w:rsidP="00155852">
      <w:pPr>
        <w:rPr>
          <w:rFonts w:hint="eastAsia"/>
        </w:rPr>
      </w:pPr>
    </w:p>
    <w:p w:rsidR="005B71C2" w:rsidRDefault="00155852" w:rsidP="005B71C2">
      <w:pPr>
        <w:pStyle w:val="1"/>
        <w:numPr>
          <w:ilvl w:val="0"/>
          <w:numId w:val="1"/>
        </w:numPr>
      </w:pPr>
      <w:bookmarkStart w:id="2" w:name="_Toc419987637"/>
      <w:r>
        <w:rPr>
          <w:rFonts w:hint="eastAsia"/>
        </w:rPr>
        <w:t>案例</w:t>
      </w:r>
      <w:bookmarkEnd w:id="2"/>
    </w:p>
    <w:p w:rsidR="005B71C2" w:rsidRDefault="00872695" w:rsidP="005B71C2">
      <w:pPr>
        <w:pStyle w:val="3"/>
        <w:numPr>
          <w:ilvl w:val="2"/>
          <w:numId w:val="1"/>
        </w:numPr>
        <w:rPr>
          <w:rFonts w:ascii="微软雅黑" w:eastAsia="微软雅黑" w:hAnsi="微软雅黑" w:cs="宋体"/>
          <w:b w:val="0"/>
          <w:kern w:val="0"/>
          <w:szCs w:val="21"/>
        </w:rPr>
      </w:pPr>
      <w:bookmarkStart w:id="3" w:name="_Toc419987638"/>
      <w:r>
        <w:rPr>
          <w:rFonts w:ascii="微软雅黑" w:eastAsia="微软雅黑" w:hAnsi="微软雅黑" w:cs="宋体" w:hint="eastAsia"/>
          <w:b w:val="0"/>
          <w:kern w:val="0"/>
          <w:szCs w:val="21"/>
        </w:rPr>
        <w:t>案例</w:t>
      </w:r>
      <w:r w:rsidR="00B465A0">
        <w:rPr>
          <w:rFonts w:ascii="微软雅黑" w:eastAsia="微软雅黑" w:hAnsi="微软雅黑" w:cs="宋体" w:hint="eastAsia"/>
          <w:b w:val="0"/>
          <w:kern w:val="0"/>
          <w:szCs w:val="21"/>
        </w:rPr>
        <w:t>说明</w:t>
      </w:r>
      <w:bookmarkEnd w:id="3"/>
    </w:p>
    <w:p w:rsidR="00872695" w:rsidRPr="00872695" w:rsidRDefault="00872695" w:rsidP="00872695">
      <w:pPr>
        <w:rPr>
          <w:rFonts w:hint="eastAsia"/>
        </w:rPr>
      </w:pPr>
      <w:r w:rsidRPr="008620BE">
        <w:rPr>
          <w:rFonts w:hint="eastAsia"/>
          <w:b/>
        </w:rPr>
        <w:t>案例</w:t>
      </w:r>
      <w:r w:rsidRPr="008620BE">
        <w:rPr>
          <w:b/>
        </w:rPr>
        <w:t>目的：</w:t>
      </w:r>
      <w:r w:rsidRPr="00237A82">
        <w:rPr>
          <w:rFonts w:hint="eastAsia"/>
        </w:rPr>
        <w:t>使用变量循环</w:t>
      </w:r>
      <w:r w:rsidR="008620BE">
        <w:rPr>
          <w:rFonts w:hint="eastAsia"/>
        </w:rPr>
        <w:t>抽取数据</w:t>
      </w:r>
      <w:r w:rsidRPr="00237A82">
        <w:rPr>
          <w:rFonts w:hint="eastAsia"/>
        </w:rPr>
        <w:t>到</w:t>
      </w:r>
      <w:r w:rsidRPr="00237A82">
        <w:rPr>
          <w:rFonts w:hint="eastAsia"/>
        </w:rPr>
        <w:t>Excel</w:t>
      </w:r>
    </w:p>
    <w:p w:rsidR="00872695" w:rsidRDefault="00872695" w:rsidP="00872695">
      <w:r w:rsidRPr="008620BE">
        <w:rPr>
          <w:rFonts w:hint="eastAsia"/>
          <w:b/>
        </w:rPr>
        <w:t>创建</w:t>
      </w:r>
      <w:r w:rsidRPr="008620BE">
        <w:rPr>
          <w:b/>
        </w:rPr>
        <w:t>转换</w:t>
      </w:r>
      <w:r w:rsidRPr="008620BE">
        <w:rPr>
          <w:rFonts w:hint="eastAsia"/>
          <w:b/>
        </w:rPr>
        <w:t>：</w:t>
      </w:r>
      <w:r>
        <w:rPr>
          <w:rFonts w:hint="eastAsia"/>
        </w:rPr>
        <w:t>主要</w:t>
      </w:r>
      <w:r>
        <w:t>是</w:t>
      </w:r>
      <w:r>
        <w:rPr>
          <w:rFonts w:hint="eastAsia"/>
        </w:rPr>
        <w:t>抽取</w:t>
      </w:r>
      <w:r>
        <w:t>数据到</w:t>
      </w:r>
      <w:r>
        <w:t>Excel</w:t>
      </w:r>
      <w:r>
        <w:t>表格中。</w:t>
      </w:r>
    </w:p>
    <w:p w:rsidR="00872695" w:rsidRPr="00EA7620" w:rsidRDefault="00872695" w:rsidP="00872695">
      <w:pPr>
        <w:rPr>
          <w:rFonts w:hint="eastAsia"/>
        </w:rPr>
      </w:pPr>
      <w:r w:rsidRPr="008620BE">
        <w:rPr>
          <w:rFonts w:hint="eastAsia"/>
          <w:b/>
        </w:rPr>
        <w:t>创建</w:t>
      </w:r>
      <w:r w:rsidRPr="008620BE">
        <w:rPr>
          <w:b/>
        </w:rPr>
        <w:t>作业</w:t>
      </w:r>
      <w:r w:rsidRPr="008620BE">
        <w:rPr>
          <w:rFonts w:hint="eastAsia"/>
          <w:b/>
        </w:rPr>
        <w:t>：</w:t>
      </w:r>
      <w:r w:rsidR="008620BE">
        <w:rPr>
          <w:rFonts w:hint="eastAsia"/>
        </w:rPr>
        <w:t>主要应用</w:t>
      </w:r>
      <w:r>
        <w:rPr>
          <w:rFonts w:hint="eastAsia"/>
        </w:rPr>
        <w:t>作业项【设置变量</w:t>
      </w:r>
      <w:r>
        <w:t>】</w:t>
      </w:r>
      <w:r>
        <w:rPr>
          <w:rFonts w:hint="eastAsia"/>
        </w:rPr>
        <w:t>和</w:t>
      </w:r>
      <w:r>
        <w:t>【</w:t>
      </w:r>
      <w:r>
        <w:rPr>
          <w:rFonts w:hint="eastAsia"/>
        </w:rPr>
        <w:t>检验</w:t>
      </w:r>
      <w:r>
        <w:t>边界值】</w:t>
      </w:r>
      <w:r w:rsidR="008620BE">
        <w:rPr>
          <w:rFonts w:hint="eastAsia"/>
        </w:rPr>
        <w:t>。设置</w:t>
      </w:r>
      <w:r w:rsidR="008620BE">
        <w:t>变量：</w:t>
      </w:r>
      <w:r w:rsidR="008620BE">
        <w:rPr>
          <w:rFonts w:hint="eastAsia"/>
        </w:rPr>
        <w:t>length</w:t>
      </w:r>
      <w:r w:rsidR="008620BE">
        <w:rPr>
          <w:rFonts w:hint="eastAsia"/>
        </w:rPr>
        <w:t>和</w:t>
      </w:r>
      <w:r w:rsidR="008620BE">
        <w:t>count</w:t>
      </w:r>
      <w:r w:rsidR="008620BE">
        <w:rPr>
          <w:rFonts w:hint="eastAsia"/>
        </w:rPr>
        <w:t>，</w:t>
      </w:r>
      <w:r w:rsidR="008620BE">
        <w:t>其中</w:t>
      </w:r>
      <w:r w:rsidR="008620BE">
        <w:t>count</w:t>
      </w:r>
      <w:r w:rsidR="008620BE">
        <w:rPr>
          <w:rFonts w:hint="eastAsia"/>
        </w:rPr>
        <w:t>主要</w:t>
      </w:r>
      <w:r w:rsidR="008620BE">
        <w:t>作用是</w:t>
      </w:r>
      <w:r w:rsidR="008620BE">
        <w:rPr>
          <w:rFonts w:hint="eastAsia"/>
        </w:rPr>
        <w:t>循环</w:t>
      </w:r>
      <w:r w:rsidR="008620BE">
        <w:t>计数，</w:t>
      </w:r>
      <w:r w:rsidR="008620BE">
        <w:rPr>
          <w:rFonts w:hint="eastAsia"/>
        </w:rPr>
        <w:t>一直</w:t>
      </w:r>
      <w:r w:rsidR="008620BE">
        <w:t>循环</w:t>
      </w:r>
      <w:r w:rsidR="008620BE">
        <w:rPr>
          <w:rFonts w:hint="eastAsia"/>
        </w:rPr>
        <w:t>执行</w:t>
      </w:r>
      <w:r w:rsidR="008620BE">
        <w:t>数据流</w:t>
      </w:r>
      <w:r w:rsidR="008620BE">
        <w:rPr>
          <w:rFonts w:hint="eastAsia"/>
        </w:rPr>
        <w:t>抽取</w:t>
      </w:r>
      <w:r w:rsidR="008620BE">
        <w:t>操作，当</w:t>
      </w:r>
      <w:r w:rsidR="008620BE">
        <w:rPr>
          <w:rFonts w:hint="eastAsia"/>
        </w:rPr>
        <w:t>超过</w:t>
      </w:r>
      <w:r w:rsidR="008620BE">
        <w:rPr>
          <w:rFonts w:hint="eastAsia"/>
        </w:rPr>
        <w:t>length</w:t>
      </w:r>
      <w:r w:rsidR="008620BE">
        <w:rPr>
          <w:rFonts w:hint="eastAsia"/>
        </w:rPr>
        <w:t>值</w:t>
      </w:r>
      <w:r w:rsidR="008620BE">
        <w:t>，则跳出循环。</w:t>
      </w:r>
    </w:p>
    <w:p w:rsidR="005B71C2" w:rsidRDefault="0016112C" w:rsidP="008D69A6">
      <w:r>
        <w:rPr>
          <w:noProof/>
        </w:rPr>
        <w:drawing>
          <wp:inline distT="0" distB="0" distL="0" distR="0" wp14:anchorId="33770F77" wp14:editId="33B89C55">
            <wp:extent cx="5274310" cy="1695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458" b="8608"/>
                    <a:stretch/>
                  </pic:blipFill>
                  <pic:spPr bwMode="auto">
                    <a:xfrm>
                      <a:off x="0" y="0"/>
                      <a:ext cx="527431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695" w:rsidRPr="00872695" w:rsidRDefault="00872695" w:rsidP="00872695">
      <w:pPr>
        <w:pStyle w:val="3"/>
        <w:numPr>
          <w:ilvl w:val="2"/>
          <w:numId w:val="1"/>
        </w:numPr>
        <w:rPr>
          <w:rFonts w:ascii="微软雅黑" w:eastAsia="微软雅黑" w:hAnsi="微软雅黑" w:cs="宋体" w:hint="eastAsia"/>
          <w:b w:val="0"/>
          <w:kern w:val="0"/>
          <w:szCs w:val="21"/>
        </w:rPr>
      </w:pPr>
      <w:bookmarkStart w:id="4" w:name="_Toc419987639"/>
      <w:r w:rsidRPr="00872695">
        <w:rPr>
          <w:rFonts w:ascii="微软雅黑" w:eastAsia="微软雅黑" w:hAnsi="微软雅黑" w:cs="宋体" w:hint="eastAsia"/>
          <w:b w:val="0"/>
          <w:kern w:val="0"/>
          <w:szCs w:val="21"/>
        </w:rPr>
        <w:t>步骤说明</w:t>
      </w:r>
      <w:bookmarkEnd w:id="4"/>
    </w:p>
    <w:p w:rsidR="005B71C2" w:rsidRPr="004C4C03" w:rsidRDefault="00195E11" w:rsidP="004C4C03">
      <w:pPr>
        <w:pStyle w:val="4"/>
      </w:pPr>
      <w:r>
        <w:rPr>
          <w:rFonts w:hint="eastAsia"/>
        </w:rPr>
        <w:t>作业项设置</w:t>
      </w:r>
      <w:r>
        <w:t>：</w:t>
      </w:r>
      <w:r w:rsidR="005B71C2" w:rsidRPr="004C4C03">
        <w:rPr>
          <w:rFonts w:hint="eastAsia"/>
        </w:rPr>
        <w:t>初始化变量</w:t>
      </w:r>
    </w:p>
    <w:p w:rsidR="005B71C2" w:rsidRPr="00237A82" w:rsidRDefault="00872695" w:rsidP="008D69A6">
      <w:r>
        <w:rPr>
          <w:noProof/>
        </w:rPr>
        <w:drawing>
          <wp:inline distT="0" distB="0" distL="0" distR="0" wp14:anchorId="6E7FCB56" wp14:editId="37A8A1D9">
            <wp:extent cx="5274310" cy="2484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C2" w:rsidRPr="004C4C03" w:rsidRDefault="00195E11" w:rsidP="004C4C03">
      <w:pPr>
        <w:pStyle w:val="4"/>
      </w:pPr>
      <w:r>
        <w:rPr>
          <w:rFonts w:hint="eastAsia"/>
        </w:rPr>
        <w:lastRenderedPageBreak/>
        <w:t>作业项设置</w:t>
      </w:r>
      <w:r>
        <w:t>：</w:t>
      </w:r>
      <w:r w:rsidR="0016112C">
        <w:rPr>
          <w:rFonts w:hint="eastAsia"/>
        </w:rPr>
        <w:t>计数器增加</w:t>
      </w:r>
      <w:r w:rsidR="005B71C2" w:rsidRPr="004C4C03">
        <w:rPr>
          <w:rFonts w:hint="eastAsia"/>
        </w:rPr>
        <w:t>一</w:t>
      </w:r>
    </w:p>
    <w:p w:rsidR="005B71C2" w:rsidRPr="00237A82" w:rsidRDefault="00872695" w:rsidP="008D69A6">
      <w:r>
        <w:rPr>
          <w:noProof/>
        </w:rPr>
        <w:drawing>
          <wp:inline distT="0" distB="0" distL="0" distR="0" wp14:anchorId="6FE26104" wp14:editId="1280E767">
            <wp:extent cx="5210175" cy="2314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C2" w:rsidRPr="004C4C03" w:rsidRDefault="00195E11" w:rsidP="004C4C03">
      <w:pPr>
        <w:pStyle w:val="4"/>
      </w:pPr>
      <w:r>
        <w:rPr>
          <w:rFonts w:hint="eastAsia"/>
        </w:rPr>
        <w:t>作业项设置</w:t>
      </w:r>
      <w:r>
        <w:t>：</w:t>
      </w:r>
      <w:r w:rsidR="005B71C2" w:rsidRPr="004C4C03">
        <w:rPr>
          <w:rFonts w:hint="eastAsia"/>
        </w:rPr>
        <w:t>检验边界设置</w:t>
      </w:r>
    </w:p>
    <w:p w:rsidR="005B71C2" w:rsidRDefault="0016112C" w:rsidP="0016112C">
      <w:r>
        <w:rPr>
          <w:noProof/>
        </w:rPr>
        <w:drawing>
          <wp:inline distT="0" distB="0" distL="0" distR="0" wp14:anchorId="16783CFE" wp14:editId="0E2CC239">
            <wp:extent cx="5274310" cy="33375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5A0" w:rsidRDefault="00B465A0" w:rsidP="0016112C"/>
    <w:p w:rsidR="00B465A0" w:rsidRDefault="00B465A0" w:rsidP="00B465A0">
      <w:pPr>
        <w:pStyle w:val="4"/>
      </w:pPr>
      <w:r>
        <w:rPr>
          <w:rFonts w:hint="eastAsia"/>
        </w:rPr>
        <w:t>调用</w:t>
      </w:r>
      <w:r w:rsidRPr="00B465A0">
        <w:rPr>
          <w:rFonts w:hint="eastAsia"/>
        </w:rPr>
        <w:t>转换：循环执行转换数据流</w:t>
      </w:r>
    </w:p>
    <w:p w:rsidR="00B465A0" w:rsidRPr="00B465A0" w:rsidRDefault="00B465A0" w:rsidP="0016112C">
      <w:pPr>
        <w:rPr>
          <w:rFonts w:hint="eastAsia"/>
        </w:rPr>
      </w:pPr>
      <w:r>
        <w:rPr>
          <w:rFonts w:hint="eastAsia"/>
        </w:rPr>
        <w:t>转换</w:t>
      </w:r>
      <w:r>
        <w:t>设置：略。</w:t>
      </w:r>
      <w:bookmarkStart w:id="5" w:name="_GoBack"/>
      <w:bookmarkEnd w:id="5"/>
    </w:p>
    <w:sectPr w:rsidR="00B465A0" w:rsidRPr="00B4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CA" w:rsidRDefault="005571CA" w:rsidP="00403F9F">
      <w:r>
        <w:separator/>
      </w:r>
    </w:p>
  </w:endnote>
  <w:endnote w:type="continuationSeparator" w:id="0">
    <w:p w:rsidR="005571CA" w:rsidRDefault="005571CA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CA" w:rsidRDefault="005571CA" w:rsidP="00403F9F">
      <w:r>
        <w:separator/>
      </w:r>
    </w:p>
  </w:footnote>
  <w:footnote w:type="continuationSeparator" w:id="0">
    <w:p w:rsidR="005571CA" w:rsidRDefault="005571CA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72104F0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95E1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4C03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1CA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46DE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A4E75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6730-64B0-43A7-A7E5-2FBF5EDF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k49</cp:lastModifiedBy>
  <cp:revision>19</cp:revision>
  <dcterms:created xsi:type="dcterms:W3CDTF">2015-04-29T05:59:00Z</dcterms:created>
  <dcterms:modified xsi:type="dcterms:W3CDTF">2015-05-21T08:05:00Z</dcterms:modified>
</cp:coreProperties>
</file>